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427" w:rsidRDefault="00D56402" w:rsidP="00451427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 </w:t>
      </w:r>
      <w:r w:rsidR="00451427">
        <w:rPr>
          <w:noProof/>
          <w:lang w:eastAsia="en-GB" w:bidi="ar-SA"/>
        </w:rPr>
        <w:drawing>
          <wp:inline distT="0" distB="0" distL="0" distR="0">
            <wp:extent cx="451485" cy="605790"/>
            <wp:effectExtent l="19050" t="0" r="5715" b="0"/>
            <wp:docPr id="1" name="Picture 1" descr="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est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1427" w:rsidRDefault="00451427" w:rsidP="00451427">
      <w:pPr>
        <w:jc w:val="center"/>
        <w:rPr>
          <w:rFonts w:ascii="Calibri" w:hAnsi="Calibri" w:cs="Calibri"/>
          <w:b/>
          <w:bCs/>
        </w:rPr>
      </w:pPr>
    </w:p>
    <w:p w:rsidR="00451427" w:rsidRDefault="00451427" w:rsidP="00451427">
      <w:pPr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TIDWORTH TOWN COUNCIL</w:t>
      </w:r>
    </w:p>
    <w:p w:rsidR="00451427" w:rsidRDefault="00451427" w:rsidP="00451427">
      <w:pPr>
        <w:jc w:val="center"/>
        <w:rPr>
          <w:rFonts w:ascii="Calibri" w:hAnsi="Calibri" w:cs="Calibri"/>
        </w:rPr>
      </w:pPr>
    </w:p>
    <w:p w:rsidR="00451427" w:rsidRDefault="00451427" w:rsidP="00451427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Community Engagements Committee </w:t>
      </w:r>
      <w:r w:rsidR="00AB77E6">
        <w:rPr>
          <w:rFonts w:ascii="Calibri" w:hAnsi="Calibri" w:cs="Calibri"/>
        </w:rPr>
        <w:t xml:space="preserve">July </w:t>
      </w:r>
      <w:r>
        <w:rPr>
          <w:rFonts w:ascii="Calibri" w:hAnsi="Calibri" w:cs="Calibri"/>
        </w:rPr>
        <w:t xml:space="preserve">2018 </w:t>
      </w:r>
    </w:p>
    <w:p w:rsidR="00451427" w:rsidRDefault="00451427" w:rsidP="00451427">
      <w:pPr>
        <w:jc w:val="center"/>
        <w:rPr>
          <w:rFonts w:ascii="Calibri" w:hAnsi="Calibri" w:cs="Calibri"/>
        </w:rPr>
      </w:pPr>
    </w:p>
    <w:p w:rsidR="00451427" w:rsidRDefault="00451427" w:rsidP="00451427">
      <w:pPr>
        <w:jc w:val="both"/>
      </w:pPr>
      <w:r>
        <w:rPr>
          <w:rFonts w:ascii="Calibri" w:hAnsi="Calibri" w:cs="Calibri"/>
        </w:rPr>
        <w:t xml:space="preserve">Minutes of the Community Engagement Committee meeting held on </w:t>
      </w:r>
      <w:r w:rsidR="00AB77E6">
        <w:rPr>
          <w:rFonts w:ascii="Calibri" w:hAnsi="Calibri" w:cs="Calibri"/>
        </w:rPr>
        <w:t>17</w:t>
      </w:r>
      <w:r w:rsidR="00161E56" w:rsidRPr="00161E56">
        <w:rPr>
          <w:rFonts w:ascii="Calibri" w:hAnsi="Calibri" w:cs="Calibri"/>
          <w:vertAlign w:val="superscript"/>
        </w:rPr>
        <w:t>th</w:t>
      </w:r>
      <w:r w:rsidR="00AB77E6">
        <w:rPr>
          <w:rFonts w:ascii="Calibri" w:hAnsi="Calibri" w:cs="Calibri"/>
        </w:rPr>
        <w:t xml:space="preserve"> July</w:t>
      </w:r>
      <w:r>
        <w:rPr>
          <w:rFonts w:ascii="Calibri" w:hAnsi="Calibri" w:cs="Calibri"/>
        </w:rPr>
        <w:t xml:space="preserve"> 2018</w:t>
      </w:r>
      <w:r w:rsidR="00AB77E6">
        <w:rPr>
          <w:rFonts w:ascii="Calibri" w:hAnsi="Calibri" w:cs="Calibri"/>
        </w:rPr>
        <w:t xml:space="preserve"> in the Community Centre at 6.45</w:t>
      </w:r>
      <w:r>
        <w:rPr>
          <w:rFonts w:ascii="Calibri" w:hAnsi="Calibri" w:cs="Calibri"/>
        </w:rPr>
        <w:t xml:space="preserve">pm </w:t>
      </w:r>
    </w:p>
    <w:p w:rsidR="00451427" w:rsidRDefault="00451427" w:rsidP="00451427">
      <w:pPr>
        <w:jc w:val="center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4252"/>
        <w:gridCol w:w="3828"/>
        <w:gridCol w:w="995"/>
        <w:gridCol w:w="7"/>
      </w:tblGrid>
      <w:tr w:rsidR="00451427" w:rsidTr="003031BE">
        <w:trPr>
          <w:gridAfter w:val="1"/>
          <w:wAfter w:w="7" w:type="dxa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6EB" w:rsidRDefault="00451427" w:rsidP="003B3E3D">
            <w:pPr>
              <w:pStyle w:val="TableContents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Attended: Cllrs S Fell - in </w:t>
            </w:r>
            <w:r w:rsidR="001A054A">
              <w:rPr>
                <w:rFonts w:ascii="Calibri" w:hAnsi="Calibri" w:cs="Calibri"/>
                <w:b/>
                <w:bCs/>
              </w:rPr>
              <w:t xml:space="preserve">the Chair (SF), </w:t>
            </w:r>
            <w:r w:rsidR="007166EB">
              <w:rPr>
                <w:rFonts w:ascii="Calibri" w:hAnsi="Calibri" w:cs="Calibri"/>
                <w:b/>
                <w:bCs/>
              </w:rPr>
              <w:t>B Pratt (BP),</w:t>
            </w:r>
            <w:r w:rsidR="00AB77E6">
              <w:rPr>
                <w:rFonts w:ascii="Calibri" w:hAnsi="Calibri" w:cs="Calibri"/>
                <w:b/>
                <w:bCs/>
              </w:rPr>
              <w:t xml:space="preserve"> A Dawson (AD), </w:t>
            </w:r>
            <w:r w:rsidR="006C7262">
              <w:rPr>
                <w:rFonts w:ascii="Calibri" w:hAnsi="Calibri" w:cs="Calibri"/>
                <w:b/>
                <w:bCs/>
              </w:rPr>
              <w:t xml:space="preserve"> Dave Wright(DW),</w:t>
            </w:r>
          </w:p>
          <w:p w:rsidR="00AB77E6" w:rsidRDefault="006C7262" w:rsidP="00AB77E6">
            <w:pPr>
              <w:pStyle w:val="TableContents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Andrew Connolly (AC) , </w:t>
            </w:r>
            <w:r w:rsidR="00AB77E6">
              <w:rPr>
                <w:rFonts w:ascii="Calibri" w:hAnsi="Calibri" w:cs="Calibri"/>
                <w:b/>
                <w:bCs/>
              </w:rPr>
              <w:t>George Paine (GP)</w:t>
            </w:r>
            <w:r>
              <w:rPr>
                <w:rFonts w:ascii="Calibri" w:hAnsi="Calibri" w:cs="Calibri"/>
                <w:b/>
                <w:bCs/>
              </w:rPr>
              <w:t xml:space="preserve"> Steve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Anderton</w:t>
            </w:r>
            <w:proofErr w:type="spellEnd"/>
            <w:r>
              <w:rPr>
                <w:rFonts w:ascii="Calibri" w:hAnsi="Calibri" w:cs="Calibri"/>
                <w:b/>
                <w:bCs/>
              </w:rPr>
              <w:t>(SA)</w:t>
            </w:r>
          </w:p>
          <w:p w:rsidR="004271DE" w:rsidRPr="008645DF" w:rsidRDefault="004271DE" w:rsidP="00AB77E6">
            <w:pPr>
              <w:pStyle w:val="TableContents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Annie Nicholls (AN)</w:t>
            </w:r>
            <w:r w:rsidR="00040ED1">
              <w:rPr>
                <w:rFonts w:ascii="Calibri" w:hAnsi="Calibri" w:cs="Calibri"/>
                <w:b/>
                <w:bCs/>
              </w:rPr>
              <w:t>- Admin</w:t>
            </w:r>
          </w:p>
        </w:tc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7E6" w:rsidRDefault="00D53564" w:rsidP="003B3E3D">
            <w:pPr>
              <w:pStyle w:val="TableContents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Apologies:</w:t>
            </w:r>
            <w:r w:rsidR="00AB77E6">
              <w:rPr>
                <w:rFonts w:ascii="Calibri" w:hAnsi="Calibri" w:cs="Calibri"/>
                <w:b/>
                <w:bCs/>
              </w:rPr>
              <w:t xml:space="preserve"> M Connolly (MC), R Gregory (RG), Catriona Woodward (CG)</w:t>
            </w:r>
          </w:p>
          <w:p w:rsidR="00451427" w:rsidRPr="002D6BC4" w:rsidRDefault="00451427" w:rsidP="003B3E3D">
            <w:pPr>
              <w:pStyle w:val="TableContents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Absent: </w:t>
            </w:r>
            <w:r w:rsidR="001A054A">
              <w:rPr>
                <w:rFonts w:ascii="Calibri" w:hAnsi="Calibri" w:cs="Calibri"/>
                <w:b/>
                <w:bCs/>
              </w:rPr>
              <w:t>None</w:t>
            </w:r>
          </w:p>
          <w:p w:rsidR="00451427" w:rsidRPr="002D6BC4" w:rsidRDefault="00AB77E6" w:rsidP="007166EB">
            <w:pPr>
              <w:pStyle w:val="TableContents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highlight w:val="yellow"/>
              </w:rPr>
              <w:t>AD</w:t>
            </w:r>
            <w:r w:rsidR="00451427" w:rsidRPr="002D6BC4">
              <w:rPr>
                <w:rFonts w:ascii="Calibri" w:hAnsi="Calibri" w:cs="Calibri"/>
                <w:b/>
                <w:highlight w:val="yellow"/>
              </w:rPr>
              <w:t xml:space="preserve"> proposed that the apologies were accepted, seconded by </w:t>
            </w:r>
            <w:r>
              <w:rPr>
                <w:rFonts w:ascii="Calibri" w:hAnsi="Calibri" w:cs="Calibri"/>
                <w:b/>
                <w:highlight w:val="yellow"/>
              </w:rPr>
              <w:t>AC</w:t>
            </w:r>
            <w:r w:rsidR="00451427" w:rsidRPr="002D6BC4">
              <w:rPr>
                <w:rFonts w:ascii="Calibri" w:hAnsi="Calibri" w:cs="Calibri"/>
                <w:b/>
                <w:highlight w:val="yellow"/>
              </w:rPr>
              <w:t>, carried</w:t>
            </w:r>
          </w:p>
        </w:tc>
      </w:tr>
      <w:tr w:rsidR="00451427" w:rsidTr="003031BE">
        <w:trPr>
          <w:trHeight w:val="4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427" w:rsidRDefault="00451427" w:rsidP="003B3E3D">
            <w:pPr>
              <w:pStyle w:val="TableContents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Item 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427" w:rsidRDefault="00451427" w:rsidP="003B3E3D">
            <w:pPr>
              <w:pStyle w:val="TableContent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Agenda Item 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427" w:rsidRDefault="00451427" w:rsidP="003B3E3D">
            <w:pPr>
              <w:pStyle w:val="TableContents"/>
              <w:jc w:val="center"/>
            </w:pPr>
            <w:r>
              <w:rPr>
                <w:rFonts w:ascii="Calibri" w:hAnsi="Calibri" w:cs="Calibri"/>
              </w:rPr>
              <w:t xml:space="preserve">Action By </w:t>
            </w:r>
          </w:p>
        </w:tc>
      </w:tr>
      <w:tr w:rsidR="00451427" w:rsidTr="003031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427" w:rsidRDefault="00451427" w:rsidP="003B3E3D">
            <w:pPr>
              <w:pStyle w:val="TableContents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427" w:rsidRDefault="00451427" w:rsidP="003B3E3D">
            <w:pPr>
              <w:pStyle w:val="TableContent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Declaration of Interest</w:t>
            </w:r>
          </w:p>
          <w:p w:rsidR="00451427" w:rsidRDefault="003F4975" w:rsidP="003B3E3D">
            <w:pPr>
              <w:pStyle w:val="TableContent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None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427" w:rsidRDefault="00451427" w:rsidP="003B3E3D">
            <w:pPr>
              <w:pStyle w:val="TableContents"/>
              <w:snapToGrid w:val="0"/>
              <w:jc w:val="center"/>
              <w:rPr>
                <w:rFonts w:ascii="Calibri" w:hAnsi="Calibri" w:cs="Calibri"/>
              </w:rPr>
            </w:pPr>
          </w:p>
        </w:tc>
      </w:tr>
      <w:tr w:rsidR="00451427" w:rsidTr="003031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427" w:rsidRDefault="00451427" w:rsidP="003B3E3D">
            <w:pPr>
              <w:pStyle w:val="TableContents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427" w:rsidRDefault="00451427" w:rsidP="003B3E3D">
            <w:pPr>
              <w:pStyle w:val="TableContent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Minutes of Previous Meeting</w:t>
            </w:r>
          </w:p>
          <w:p w:rsidR="00451427" w:rsidRDefault="00451427" w:rsidP="006C7262">
            <w:pPr>
              <w:pStyle w:val="TableContent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Minutes of </w:t>
            </w:r>
            <w:r w:rsidR="003F4975">
              <w:rPr>
                <w:rFonts w:ascii="Calibri" w:hAnsi="Calibri" w:cs="Calibri"/>
              </w:rPr>
              <w:t>June</w:t>
            </w:r>
            <w:r w:rsidR="007166EB">
              <w:rPr>
                <w:rFonts w:ascii="Calibri" w:hAnsi="Calibri" w:cs="Calibri"/>
              </w:rPr>
              <w:t xml:space="preserve"> 2018</w:t>
            </w:r>
            <w:r>
              <w:rPr>
                <w:rFonts w:ascii="Calibri" w:hAnsi="Calibri" w:cs="Calibri"/>
              </w:rPr>
              <w:t xml:space="preserve"> meeting ratified </w:t>
            </w:r>
            <w:r w:rsidR="006C7262">
              <w:rPr>
                <w:rFonts w:ascii="Calibri" w:hAnsi="Calibri" w:cs="Calibri"/>
              </w:rPr>
              <w:t xml:space="preserve">at June </w:t>
            </w:r>
            <w:r>
              <w:rPr>
                <w:rFonts w:ascii="Calibri" w:hAnsi="Calibri" w:cs="Calibri"/>
              </w:rPr>
              <w:t>201</w:t>
            </w:r>
            <w:r w:rsidR="00D53564">
              <w:rPr>
                <w:rFonts w:ascii="Calibri" w:hAnsi="Calibri" w:cs="Calibri"/>
              </w:rPr>
              <w:t>8</w:t>
            </w:r>
            <w:r>
              <w:rPr>
                <w:rFonts w:ascii="Calibri" w:hAnsi="Calibri" w:cs="Calibri"/>
              </w:rPr>
              <w:t xml:space="preserve"> Full Town meeting.  No matters arising</w:t>
            </w:r>
            <w:r w:rsidR="00D53564">
              <w:rPr>
                <w:rFonts w:ascii="Calibri" w:hAnsi="Calibri" w:cs="Calibri"/>
              </w:rPr>
              <w:t>.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427" w:rsidRDefault="00451427" w:rsidP="003B3E3D">
            <w:pPr>
              <w:pStyle w:val="TableContents"/>
              <w:snapToGrid w:val="0"/>
              <w:jc w:val="center"/>
              <w:rPr>
                <w:rFonts w:ascii="Calibri" w:hAnsi="Calibri" w:cs="Calibri"/>
              </w:rPr>
            </w:pPr>
          </w:p>
        </w:tc>
      </w:tr>
      <w:tr w:rsidR="006C7262" w:rsidTr="003F4975">
        <w:trPr>
          <w:trHeight w:val="9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262" w:rsidRDefault="006C7262" w:rsidP="003B3E3D">
            <w:pPr>
              <w:pStyle w:val="TableContents"/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25F" w:rsidRDefault="006C7262" w:rsidP="003B3E3D">
            <w:pPr>
              <w:pStyle w:val="TableContents"/>
              <w:snapToGrid w:val="0"/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Tidworth Town Festival – </w:t>
            </w:r>
            <w:r w:rsidR="00A5125F">
              <w:rPr>
                <w:rFonts w:ascii="Calibri" w:hAnsi="Calibri" w:cs="Calibri"/>
                <w:b/>
                <w:bCs/>
              </w:rPr>
              <w:t>21 July 18</w:t>
            </w:r>
          </w:p>
          <w:p w:rsidR="002F28CA" w:rsidRDefault="00AE40CE" w:rsidP="003B3E3D">
            <w:pPr>
              <w:pStyle w:val="TableContents"/>
              <w:snapToGrid w:val="0"/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SF stated that she and the Town Clerk met AJ (Festival Organiser)</w:t>
            </w:r>
            <w:r w:rsidR="005E6935">
              <w:rPr>
                <w:rFonts w:ascii="Calibri" w:hAnsi="Calibri" w:cs="Calibri"/>
                <w:bCs/>
              </w:rPr>
              <w:t xml:space="preserve"> in the previous</w:t>
            </w:r>
            <w:r w:rsidR="00421377">
              <w:rPr>
                <w:rFonts w:ascii="Calibri" w:hAnsi="Calibri" w:cs="Calibri"/>
                <w:bCs/>
              </w:rPr>
              <w:t xml:space="preserve"> week, and</w:t>
            </w:r>
            <w:r>
              <w:rPr>
                <w:rFonts w:ascii="Calibri" w:hAnsi="Calibri" w:cs="Calibri"/>
                <w:bCs/>
              </w:rPr>
              <w:t xml:space="preserve"> confirmed all requirements </w:t>
            </w:r>
            <w:r w:rsidR="00192E7B">
              <w:rPr>
                <w:rFonts w:ascii="Calibri" w:hAnsi="Calibri" w:cs="Calibri"/>
                <w:bCs/>
              </w:rPr>
              <w:t>are in place for this year’s Festival.</w:t>
            </w:r>
          </w:p>
          <w:p w:rsidR="00192E7B" w:rsidRDefault="00192E7B" w:rsidP="003B3E3D">
            <w:pPr>
              <w:pStyle w:val="TableContents"/>
              <w:snapToGrid w:val="0"/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Black Bin bags will be provided by the TC.</w:t>
            </w:r>
          </w:p>
          <w:p w:rsidR="00552232" w:rsidRDefault="00552232" w:rsidP="003B3E3D">
            <w:pPr>
              <w:pStyle w:val="TableContents"/>
              <w:snapToGrid w:val="0"/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The official opening will take </w:t>
            </w:r>
            <w:r w:rsidR="000F4E2C">
              <w:rPr>
                <w:rFonts w:ascii="Calibri" w:hAnsi="Calibri" w:cs="Calibri"/>
                <w:bCs/>
              </w:rPr>
              <w:t xml:space="preserve">place </w:t>
            </w:r>
            <w:r>
              <w:rPr>
                <w:rFonts w:ascii="Calibri" w:hAnsi="Calibri" w:cs="Calibri"/>
                <w:bCs/>
              </w:rPr>
              <w:t>by the Mayor at 2pm, and the winners of the Tidworth In Bloom and Photography competitions will be announced.</w:t>
            </w:r>
          </w:p>
          <w:p w:rsidR="00552232" w:rsidRDefault="005F701B" w:rsidP="003B3E3D">
            <w:pPr>
              <w:pStyle w:val="TableContents"/>
              <w:snapToGrid w:val="0"/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BP stated</w:t>
            </w:r>
            <w:r w:rsidR="005E6935">
              <w:rPr>
                <w:rFonts w:ascii="Calibri" w:hAnsi="Calibri" w:cs="Calibri"/>
                <w:bCs/>
              </w:rPr>
              <w:t xml:space="preserve"> radio interviews with the artists were discussed </w:t>
            </w:r>
            <w:r w:rsidR="002A5ACF">
              <w:rPr>
                <w:rFonts w:ascii="Calibri" w:hAnsi="Calibri" w:cs="Calibri"/>
                <w:bCs/>
              </w:rPr>
              <w:t>and timings arranged during</w:t>
            </w:r>
            <w:r>
              <w:rPr>
                <w:rFonts w:ascii="Calibri" w:hAnsi="Calibri" w:cs="Calibri"/>
                <w:bCs/>
              </w:rPr>
              <w:t xml:space="preserve"> </w:t>
            </w:r>
            <w:r w:rsidR="00552232">
              <w:rPr>
                <w:rFonts w:ascii="Calibri" w:hAnsi="Calibri" w:cs="Calibri"/>
                <w:bCs/>
              </w:rPr>
              <w:t xml:space="preserve">his meeting </w:t>
            </w:r>
            <w:r>
              <w:rPr>
                <w:rFonts w:ascii="Calibri" w:hAnsi="Calibri" w:cs="Calibri"/>
                <w:bCs/>
              </w:rPr>
              <w:t xml:space="preserve">with </w:t>
            </w:r>
            <w:proofErr w:type="spellStart"/>
            <w:r w:rsidR="005E6935">
              <w:rPr>
                <w:rFonts w:ascii="Calibri" w:hAnsi="Calibri" w:cs="Calibri"/>
                <w:bCs/>
              </w:rPr>
              <w:t>Castledown</w:t>
            </w:r>
            <w:proofErr w:type="spellEnd"/>
            <w:r w:rsidR="005E6935">
              <w:rPr>
                <w:rFonts w:ascii="Calibri" w:hAnsi="Calibri" w:cs="Calibri"/>
                <w:bCs/>
              </w:rPr>
              <w:t xml:space="preserve"> Radio.</w:t>
            </w:r>
          </w:p>
          <w:p w:rsidR="00435625" w:rsidRDefault="00435625" w:rsidP="003B3E3D">
            <w:pPr>
              <w:pStyle w:val="TableContents"/>
              <w:snapToGrid w:val="0"/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SF </w:t>
            </w:r>
            <w:r w:rsidR="00320587">
              <w:rPr>
                <w:rFonts w:ascii="Calibri" w:hAnsi="Calibri" w:cs="Calibri"/>
                <w:bCs/>
              </w:rPr>
              <w:t xml:space="preserve">extended the Town Council’s appreciation to </w:t>
            </w:r>
            <w:proofErr w:type="spellStart"/>
            <w:r w:rsidR="00320587">
              <w:rPr>
                <w:rFonts w:ascii="Calibri" w:hAnsi="Calibri" w:cs="Calibri"/>
                <w:bCs/>
              </w:rPr>
              <w:t>Castledown</w:t>
            </w:r>
            <w:proofErr w:type="spellEnd"/>
            <w:r w:rsidR="00320587">
              <w:rPr>
                <w:rFonts w:ascii="Calibri" w:hAnsi="Calibri" w:cs="Calibri"/>
                <w:bCs/>
              </w:rPr>
              <w:t xml:space="preserve"> Radio for all the advertising and support it has given to the Festival.</w:t>
            </w:r>
          </w:p>
          <w:p w:rsidR="006C7262" w:rsidRPr="005F701B" w:rsidRDefault="005F701B" w:rsidP="00AE40CE">
            <w:pPr>
              <w:pStyle w:val="TableContents"/>
              <w:snapToGrid w:val="0"/>
              <w:jc w:val="both"/>
              <w:rPr>
                <w:rFonts w:ascii="Calibri" w:hAnsi="Calibri" w:cs="Calibri"/>
                <w:bCs/>
              </w:rPr>
            </w:pPr>
            <w:r w:rsidRPr="005F701B">
              <w:rPr>
                <w:rFonts w:ascii="Calibri" w:hAnsi="Calibri" w:cs="Calibri"/>
                <w:bCs/>
              </w:rPr>
              <w:t>AN announced that £640 has been raised from stalls income for the Mayor’s Charity.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262" w:rsidRDefault="006C7262" w:rsidP="003B3E3D">
            <w:pPr>
              <w:pStyle w:val="TableContents"/>
              <w:snapToGrid w:val="0"/>
              <w:rPr>
                <w:rFonts w:ascii="Calibri" w:hAnsi="Calibri" w:cs="Calibri"/>
              </w:rPr>
            </w:pPr>
          </w:p>
          <w:p w:rsidR="00192E7B" w:rsidRDefault="00192E7B" w:rsidP="003B3E3D">
            <w:pPr>
              <w:pStyle w:val="TableContents"/>
              <w:snapToGrid w:val="0"/>
              <w:rPr>
                <w:rFonts w:ascii="Calibri" w:hAnsi="Calibri" w:cs="Calibri"/>
              </w:rPr>
            </w:pPr>
          </w:p>
          <w:p w:rsidR="00192E7B" w:rsidRDefault="00192E7B" w:rsidP="003B3E3D">
            <w:pPr>
              <w:pStyle w:val="TableContents"/>
              <w:snapToGrid w:val="0"/>
              <w:rPr>
                <w:rFonts w:ascii="Calibri" w:hAnsi="Calibri" w:cs="Calibri"/>
              </w:rPr>
            </w:pPr>
          </w:p>
          <w:p w:rsidR="00A21BE5" w:rsidRDefault="00A21BE5" w:rsidP="003B3E3D">
            <w:pPr>
              <w:pStyle w:val="TableContents"/>
              <w:snapToGrid w:val="0"/>
              <w:rPr>
                <w:rFonts w:ascii="Calibri" w:hAnsi="Calibri" w:cs="Calibri"/>
              </w:rPr>
            </w:pPr>
          </w:p>
          <w:p w:rsidR="00B35508" w:rsidRDefault="00B35508" w:rsidP="003B3E3D">
            <w:pPr>
              <w:pStyle w:val="TableContents"/>
              <w:snapToGrid w:val="0"/>
              <w:rPr>
                <w:rFonts w:ascii="Calibri" w:hAnsi="Calibri" w:cs="Calibri"/>
              </w:rPr>
            </w:pPr>
          </w:p>
          <w:p w:rsidR="00B35508" w:rsidRDefault="00B35508" w:rsidP="003B3E3D">
            <w:pPr>
              <w:pStyle w:val="TableContents"/>
              <w:snapToGrid w:val="0"/>
              <w:rPr>
                <w:rFonts w:ascii="Calibri" w:hAnsi="Calibri" w:cs="Calibri"/>
              </w:rPr>
            </w:pPr>
          </w:p>
          <w:p w:rsidR="00737841" w:rsidRDefault="00737841" w:rsidP="003B3E3D">
            <w:pPr>
              <w:pStyle w:val="TableContents"/>
              <w:snapToGrid w:val="0"/>
              <w:rPr>
                <w:rFonts w:ascii="Calibri" w:hAnsi="Calibri" w:cs="Calibri"/>
              </w:rPr>
            </w:pPr>
            <w:bookmarkStart w:id="0" w:name="_GoBack"/>
            <w:bookmarkEnd w:id="0"/>
          </w:p>
        </w:tc>
      </w:tr>
      <w:tr w:rsidR="00451427" w:rsidTr="003F4975">
        <w:trPr>
          <w:trHeight w:val="9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427" w:rsidRDefault="00212806" w:rsidP="003B3E3D">
            <w:pPr>
              <w:pStyle w:val="TableContents"/>
              <w:snapToGrid w:val="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427" w:rsidRDefault="00451427" w:rsidP="003B3E3D">
            <w:pPr>
              <w:pStyle w:val="TableContents"/>
              <w:snapToGrid w:val="0"/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Events </w:t>
            </w:r>
          </w:p>
          <w:p w:rsidR="003D1818" w:rsidRDefault="007166EB" w:rsidP="007166EB">
            <w:pPr>
              <w:pStyle w:val="TableContents"/>
              <w:snapToGrid w:val="0"/>
              <w:jc w:val="both"/>
              <w:rPr>
                <w:rFonts w:ascii="Calibri" w:hAnsi="Calibri" w:cs="Calibri"/>
                <w:bCs/>
              </w:rPr>
            </w:pPr>
            <w:r w:rsidRPr="007166EB">
              <w:rPr>
                <w:rFonts w:ascii="Calibri" w:hAnsi="Calibri" w:cs="Calibri"/>
                <w:b/>
                <w:bCs/>
              </w:rPr>
              <w:t>Tidworth In Bloom</w:t>
            </w:r>
            <w:r>
              <w:rPr>
                <w:rFonts w:ascii="Calibri" w:hAnsi="Calibri" w:cs="Calibri"/>
                <w:bCs/>
              </w:rPr>
              <w:t xml:space="preserve"> </w:t>
            </w:r>
          </w:p>
          <w:p w:rsidR="007166EB" w:rsidRDefault="00435625" w:rsidP="007166EB">
            <w:pPr>
              <w:pStyle w:val="TableContents"/>
              <w:snapToGrid w:val="0"/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Judging took place on 13</w:t>
            </w:r>
            <w:r w:rsidRPr="00435625">
              <w:rPr>
                <w:rFonts w:ascii="Calibri" w:hAnsi="Calibri" w:cs="Calibri"/>
                <w:bCs/>
                <w:vertAlign w:val="superscript"/>
              </w:rPr>
              <w:t>th</w:t>
            </w:r>
            <w:r>
              <w:rPr>
                <w:rFonts w:ascii="Calibri" w:hAnsi="Calibri" w:cs="Calibri"/>
                <w:bCs/>
              </w:rPr>
              <w:t xml:space="preserve"> July and a list of the winners was handed around the table. The winners will be announced at the Tidworth Festival</w:t>
            </w:r>
            <w:r w:rsidR="003B3E3D">
              <w:rPr>
                <w:rFonts w:ascii="Calibri" w:hAnsi="Calibri" w:cs="Calibri"/>
                <w:bCs/>
              </w:rPr>
              <w:t xml:space="preserve">.  </w:t>
            </w:r>
          </w:p>
          <w:p w:rsidR="00212806" w:rsidRDefault="00212806" w:rsidP="007166EB">
            <w:pPr>
              <w:pStyle w:val="TableContents"/>
              <w:snapToGrid w:val="0"/>
              <w:jc w:val="both"/>
              <w:rPr>
                <w:rFonts w:ascii="Calibri" w:hAnsi="Calibri" w:cs="Calibri"/>
                <w:b/>
                <w:bCs/>
              </w:rPr>
            </w:pPr>
          </w:p>
          <w:p w:rsidR="003D1818" w:rsidRDefault="007166EB" w:rsidP="007166EB">
            <w:pPr>
              <w:pStyle w:val="TableContents"/>
              <w:snapToGrid w:val="0"/>
              <w:jc w:val="both"/>
              <w:rPr>
                <w:rFonts w:ascii="Calibri" w:hAnsi="Calibri" w:cs="Calibri"/>
                <w:b/>
                <w:bCs/>
              </w:rPr>
            </w:pPr>
            <w:r w:rsidRPr="007166EB">
              <w:rPr>
                <w:rFonts w:ascii="Calibri" w:hAnsi="Calibri" w:cs="Calibri"/>
                <w:b/>
                <w:bCs/>
              </w:rPr>
              <w:t xml:space="preserve">Photography Competition </w:t>
            </w:r>
          </w:p>
          <w:p w:rsidR="007166EB" w:rsidRDefault="00320587" w:rsidP="007166EB">
            <w:pPr>
              <w:pStyle w:val="TableContents"/>
              <w:snapToGrid w:val="0"/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Judging is due to take place on 17</w:t>
            </w:r>
            <w:r w:rsidRPr="00320587">
              <w:rPr>
                <w:rFonts w:ascii="Calibri" w:hAnsi="Calibri" w:cs="Calibri"/>
                <w:bCs/>
                <w:vertAlign w:val="superscript"/>
              </w:rPr>
              <w:t>th</w:t>
            </w:r>
            <w:r>
              <w:rPr>
                <w:rFonts w:ascii="Calibri" w:hAnsi="Calibri" w:cs="Calibri"/>
                <w:bCs/>
              </w:rPr>
              <w:t xml:space="preserve"> July, and the winners announced at the Tidworth Festival.</w:t>
            </w:r>
          </w:p>
          <w:p w:rsidR="00212806" w:rsidRDefault="00212806" w:rsidP="0086314D">
            <w:pPr>
              <w:pStyle w:val="TableContents"/>
              <w:snapToGrid w:val="0"/>
              <w:jc w:val="both"/>
              <w:rPr>
                <w:rFonts w:ascii="Calibri" w:hAnsi="Calibri" w:cs="Calibri"/>
                <w:b/>
                <w:bCs/>
              </w:rPr>
            </w:pPr>
          </w:p>
          <w:p w:rsidR="00F62DB9" w:rsidRDefault="00A06BFB" w:rsidP="0086314D">
            <w:pPr>
              <w:pStyle w:val="TableContents"/>
              <w:snapToGrid w:val="0"/>
              <w:jc w:val="both"/>
              <w:rPr>
                <w:rFonts w:ascii="Calibri" w:hAnsi="Calibri" w:cs="Calibri"/>
                <w:b/>
                <w:bCs/>
              </w:rPr>
            </w:pPr>
            <w:r w:rsidRPr="00A06BFB">
              <w:rPr>
                <w:rFonts w:ascii="Calibri" w:hAnsi="Calibri" w:cs="Calibri"/>
                <w:b/>
                <w:bCs/>
              </w:rPr>
              <w:t>Christmas 2018</w:t>
            </w:r>
            <w:r>
              <w:rPr>
                <w:rFonts w:ascii="Calibri" w:hAnsi="Calibri" w:cs="Calibri"/>
                <w:b/>
                <w:bCs/>
              </w:rPr>
              <w:t xml:space="preserve"> – </w:t>
            </w:r>
            <w:r w:rsidR="00F62DB9">
              <w:rPr>
                <w:rFonts w:ascii="Calibri" w:hAnsi="Calibri" w:cs="Calibri"/>
                <w:b/>
                <w:bCs/>
              </w:rPr>
              <w:t>8</w:t>
            </w:r>
            <w:r w:rsidR="00F62DB9" w:rsidRPr="00F62DB9">
              <w:rPr>
                <w:rFonts w:ascii="Calibri" w:hAnsi="Calibri" w:cs="Calibri"/>
                <w:b/>
                <w:bCs/>
                <w:vertAlign w:val="superscript"/>
              </w:rPr>
              <w:t>th</w:t>
            </w:r>
            <w:r w:rsidR="00F62DB9">
              <w:rPr>
                <w:rFonts w:ascii="Calibri" w:hAnsi="Calibri" w:cs="Calibri"/>
                <w:b/>
                <w:bCs/>
              </w:rPr>
              <w:t xml:space="preserve"> December 2018</w:t>
            </w:r>
          </w:p>
          <w:p w:rsidR="004271DE" w:rsidRDefault="00320587" w:rsidP="0086314D">
            <w:pPr>
              <w:pStyle w:val="TableContents"/>
              <w:snapToGrid w:val="0"/>
              <w:jc w:val="both"/>
              <w:rPr>
                <w:rFonts w:ascii="Calibri" w:hAnsi="Calibri" w:cs="Calibri"/>
                <w:bCs/>
              </w:rPr>
            </w:pPr>
            <w:proofErr w:type="gramStart"/>
            <w:r>
              <w:rPr>
                <w:rFonts w:ascii="Calibri" w:hAnsi="Calibri" w:cs="Calibri"/>
                <w:bCs/>
              </w:rPr>
              <w:t>AN</w:t>
            </w:r>
            <w:proofErr w:type="gramEnd"/>
            <w:r>
              <w:rPr>
                <w:rFonts w:ascii="Calibri" w:hAnsi="Calibri" w:cs="Calibri"/>
                <w:bCs/>
              </w:rPr>
              <w:t xml:space="preserve"> confirmed that Envisage has been booked to provide a Santa and Elf for the Christmas event. </w:t>
            </w:r>
            <w:r w:rsidR="00680A12">
              <w:rPr>
                <w:rFonts w:ascii="Calibri" w:hAnsi="Calibri" w:cs="Calibri"/>
                <w:bCs/>
              </w:rPr>
              <w:t xml:space="preserve"> </w:t>
            </w:r>
            <w:proofErr w:type="spellStart"/>
            <w:r w:rsidR="00680A12">
              <w:rPr>
                <w:rFonts w:ascii="Calibri" w:hAnsi="Calibri" w:cs="Calibri"/>
                <w:bCs/>
              </w:rPr>
              <w:t>Decibelles</w:t>
            </w:r>
            <w:proofErr w:type="spellEnd"/>
            <w:r w:rsidR="00680A12">
              <w:rPr>
                <w:rFonts w:ascii="Calibri" w:hAnsi="Calibri" w:cs="Calibri"/>
                <w:bCs/>
              </w:rPr>
              <w:t xml:space="preserve"> have</w:t>
            </w:r>
            <w:r w:rsidR="000F4E2C">
              <w:rPr>
                <w:rFonts w:ascii="Calibri" w:hAnsi="Calibri" w:cs="Calibri"/>
                <w:bCs/>
              </w:rPr>
              <w:t xml:space="preserve"> also been booked to provide</w:t>
            </w:r>
            <w:r w:rsidR="00680A12">
              <w:rPr>
                <w:rFonts w:ascii="Calibri" w:hAnsi="Calibri" w:cs="Calibri"/>
                <w:bCs/>
              </w:rPr>
              <w:t xml:space="preserve"> entertainment.</w:t>
            </w:r>
          </w:p>
          <w:p w:rsidR="00680A12" w:rsidRDefault="000F4E2C" w:rsidP="0086314D">
            <w:pPr>
              <w:pStyle w:val="TableContents"/>
              <w:snapToGrid w:val="0"/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lastRenderedPageBreak/>
              <w:t>A discussion</w:t>
            </w:r>
            <w:r w:rsidR="00680A12">
              <w:rPr>
                <w:rFonts w:ascii="Calibri" w:hAnsi="Calibri" w:cs="Calibri"/>
                <w:bCs/>
              </w:rPr>
              <w:t xml:space="preserve"> took place regarding the involvement of a few stalls on the day. It was agreed that some stalls would enhance the event but as there would be plenty going on outside, the stalls would be inside only. </w:t>
            </w:r>
          </w:p>
          <w:p w:rsidR="00680A12" w:rsidRPr="004271DE" w:rsidRDefault="0041570E" w:rsidP="0086314D">
            <w:pPr>
              <w:pStyle w:val="TableContents"/>
              <w:snapToGrid w:val="0"/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T</w:t>
            </w:r>
            <w:r w:rsidR="00680A12">
              <w:rPr>
                <w:rFonts w:ascii="Calibri" w:hAnsi="Calibri" w:cs="Calibri"/>
                <w:bCs/>
              </w:rPr>
              <w:t>he Hog Roast for the event has alrea</w:t>
            </w:r>
            <w:r w:rsidR="000F4E2C">
              <w:rPr>
                <w:rFonts w:ascii="Calibri" w:hAnsi="Calibri" w:cs="Calibri"/>
                <w:bCs/>
              </w:rPr>
              <w:t>dy been booked.</w:t>
            </w:r>
          </w:p>
          <w:p w:rsidR="00212806" w:rsidRDefault="00212806" w:rsidP="00BE7F5A">
            <w:pPr>
              <w:pStyle w:val="TableContents"/>
              <w:snapToGrid w:val="0"/>
              <w:jc w:val="both"/>
              <w:rPr>
                <w:rFonts w:ascii="Calibri" w:hAnsi="Calibri" w:cs="Calibri"/>
                <w:b/>
                <w:bCs/>
              </w:rPr>
            </w:pPr>
          </w:p>
          <w:p w:rsidR="003F11A5" w:rsidRDefault="003F11A5" w:rsidP="00BE7F5A">
            <w:pPr>
              <w:pStyle w:val="TableContents"/>
              <w:snapToGrid w:val="0"/>
              <w:jc w:val="both"/>
              <w:rPr>
                <w:rFonts w:ascii="Calibri" w:hAnsi="Calibri" w:cs="Calibri"/>
                <w:b/>
                <w:bCs/>
              </w:rPr>
            </w:pPr>
            <w:r w:rsidRPr="003F11A5">
              <w:rPr>
                <w:rFonts w:ascii="Calibri" w:hAnsi="Calibri" w:cs="Calibri"/>
                <w:b/>
                <w:bCs/>
              </w:rPr>
              <w:t>Mortuary Chapel Open Day</w:t>
            </w:r>
            <w:r w:rsidR="00EE1DE2">
              <w:rPr>
                <w:rFonts w:ascii="Calibri" w:hAnsi="Calibri" w:cs="Calibri"/>
                <w:b/>
                <w:bCs/>
              </w:rPr>
              <w:t xml:space="preserve"> – 29</w:t>
            </w:r>
            <w:r w:rsidR="00EE1DE2" w:rsidRPr="00EE1DE2">
              <w:rPr>
                <w:rFonts w:ascii="Calibri" w:hAnsi="Calibri" w:cs="Calibri"/>
                <w:b/>
                <w:bCs/>
                <w:vertAlign w:val="superscript"/>
              </w:rPr>
              <w:t>th</w:t>
            </w:r>
            <w:r w:rsidR="00EE1DE2">
              <w:rPr>
                <w:rFonts w:ascii="Calibri" w:hAnsi="Calibri" w:cs="Calibri"/>
                <w:b/>
                <w:bCs/>
              </w:rPr>
              <w:t xml:space="preserve"> September</w:t>
            </w:r>
          </w:p>
          <w:p w:rsidR="003F11A5" w:rsidRDefault="003F11A5" w:rsidP="003F11A5">
            <w:pPr>
              <w:pStyle w:val="TableContents"/>
              <w:snapToGrid w:val="0"/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A small rec</w:t>
            </w:r>
            <w:r w:rsidR="00EE1DE2">
              <w:rPr>
                <w:rFonts w:ascii="Calibri" w:hAnsi="Calibri" w:cs="Calibri"/>
                <w:bCs/>
              </w:rPr>
              <w:t>eption will be provided on site by</w:t>
            </w:r>
            <w:r w:rsidR="00433A98">
              <w:rPr>
                <w:rFonts w:ascii="Calibri" w:hAnsi="Calibri" w:cs="Calibri"/>
                <w:bCs/>
              </w:rPr>
              <w:t xml:space="preserve"> Nannie Nellies</w:t>
            </w:r>
            <w:r w:rsidR="00404667">
              <w:rPr>
                <w:rFonts w:ascii="Calibri" w:hAnsi="Calibri" w:cs="Calibri"/>
                <w:bCs/>
              </w:rPr>
              <w:t xml:space="preserve">. </w:t>
            </w:r>
            <w:r w:rsidR="00404667" w:rsidRPr="006E1E88">
              <w:rPr>
                <w:rFonts w:ascii="Calibri" w:hAnsi="Calibri" w:cs="Calibri"/>
                <w:bCs/>
                <w:highlight w:val="yellow"/>
              </w:rPr>
              <w:t>It was proposed to have</w:t>
            </w:r>
            <w:r w:rsidR="00EE1DE2" w:rsidRPr="006E1E88">
              <w:rPr>
                <w:rFonts w:ascii="Calibri" w:hAnsi="Calibri" w:cs="Calibri"/>
                <w:bCs/>
                <w:highlight w:val="yellow"/>
              </w:rPr>
              <w:t xml:space="preserve"> the Chapel</w:t>
            </w:r>
            <w:r w:rsidR="00404667" w:rsidRPr="006E1E88">
              <w:rPr>
                <w:rFonts w:ascii="Calibri" w:hAnsi="Calibri" w:cs="Calibri"/>
                <w:bCs/>
                <w:highlight w:val="yellow"/>
              </w:rPr>
              <w:t xml:space="preserve"> decorated</w:t>
            </w:r>
            <w:r w:rsidR="00EE1DE2" w:rsidRPr="006E1E88">
              <w:rPr>
                <w:rFonts w:ascii="Calibri" w:hAnsi="Calibri" w:cs="Calibri"/>
                <w:bCs/>
                <w:highlight w:val="yellow"/>
              </w:rPr>
              <w:t xml:space="preserve"> by The Little Flower Shop</w:t>
            </w:r>
            <w:r w:rsidR="00404667" w:rsidRPr="006E1E88">
              <w:rPr>
                <w:rFonts w:ascii="Calibri" w:hAnsi="Calibri" w:cs="Calibri"/>
                <w:bCs/>
                <w:highlight w:val="yellow"/>
              </w:rPr>
              <w:t xml:space="preserve"> at a cost of £160.</w:t>
            </w:r>
            <w:r w:rsidR="0099737B">
              <w:rPr>
                <w:rFonts w:ascii="Calibri" w:hAnsi="Calibri" w:cs="Calibri"/>
                <w:bCs/>
                <w:highlight w:val="yellow"/>
              </w:rPr>
              <w:t xml:space="preserve"> Proposed by DW</w:t>
            </w:r>
            <w:r w:rsidR="006E1E88" w:rsidRPr="006E1E88">
              <w:rPr>
                <w:rFonts w:ascii="Calibri" w:hAnsi="Calibri" w:cs="Calibri"/>
                <w:bCs/>
                <w:highlight w:val="yellow"/>
              </w:rPr>
              <w:t>, seconded by AD, carried.</w:t>
            </w:r>
          </w:p>
          <w:p w:rsidR="003D1818" w:rsidRPr="0099737B" w:rsidRDefault="0099737B" w:rsidP="00404667">
            <w:pPr>
              <w:pStyle w:val="TableContents"/>
              <w:snapToGrid w:val="0"/>
              <w:jc w:val="both"/>
              <w:rPr>
                <w:rFonts w:ascii="Calibri" w:hAnsi="Calibri" w:cs="Calibri"/>
                <w:bCs/>
              </w:rPr>
            </w:pPr>
            <w:r w:rsidRPr="0099737B">
              <w:rPr>
                <w:rFonts w:ascii="Calibri" w:hAnsi="Calibri" w:cs="Calibri"/>
                <w:bCs/>
              </w:rPr>
              <w:t>This event will be advertised by radio and social media nearer the time.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427" w:rsidRDefault="00451427" w:rsidP="003B3E3D">
            <w:pPr>
              <w:pStyle w:val="TableContents"/>
              <w:snapToGrid w:val="0"/>
              <w:rPr>
                <w:rFonts w:ascii="Calibri" w:hAnsi="Calibri" w:cs="Calibri"/>
              </w:rPr>
            </w:pPr>
          </w:p>
          <w:p w:rsidR="00433A98" w:rsidRDefault="00433A98" w:rsidP="003B3E3D">
            <w:pPr>
              <w:pStyle w:val="TableContents"/>
              <w:snapToGrid w:val="0"/>
              <w:rPr>
                <w:rFonts w:ascii="Calibri" w:hAnsi="Calibri" w:cs="Calibri"/>
              </w:rPr>
            </w:pPr>
          </w:p>
          <w:p w:rsidR="00433A98" w:rsidRDefault="00433A98" w:rsidP="003B3E3D">
            <w:pPr>
              <w:pStyle w:val="TableContents"/>
              <w:snapToGrid w:val="0"/>
              <w:rPr>
                <w:rFonts w:ascii="Calibri" w:hAnsi="Calibri" w:cs="Calibri"/>
              </w:rPr>
            </w:pPr>
          </w:p>
          <w:p w:rsidR="00433A98" w:rsidRDefault="00433A98" w:rsidP="003B3E3D">
            <w:pPr>
              <w:pStyle w:val="TableContents"/>
              <w:snapToGrid w:val="0"/>
              <w:rPr>
                <w:rFonts w:ascii="Calibri" w:hAnsi="Calibri" w:cs="Calibri"/>
              </w:rPr>
            </w:pPr>
          </w:p>
          <w:p w:rsidR="00433A98" w:rsidRDefault="00433A98" w:rsidP="003B3E3D">
            <w:pPr>
              <w:pStyle w:val="TableContents"/>
              <w:snapToGrid w:val="0"/>
              <w:rPr>
                <w:rFonts w:ascii="Calibri" w:hAnsi="Calibri" w:cs="Calibri"/>
              </w:rPr>
            </w:pPr>
          </w:p>
          <w:p w:rsidR="00433A98" w:rsidRDefault="00433A98" w:rsidP="003B3E3D">
            <w:pPr>
              <w:pStyle w:val="TableContents"/>
              <w:snapToGrid w:val="0"/>
              <w:rPr>
                <w:rFonts w:ascii="Calibri" w:hAnsi="Calibri" w:cs="Calibri"/>
              </w:rPr>
            </w:pPr>
          </w:p>
          <w:p w:rsidR="00433A98" w:rsidRDefault="00433A98" w:rsidP="003B3E3D">
            <w:pPr>
              <w:pStyle w:val="TableContents"/>
              <w:snapToGrid w:val="0"/>
              <w:rPr>
                <w:rFonts w:ascii="Calibri" w:hAnsi="Calibri" w:cs="Calibri"/>
              </w:rPr>
            </w:pPr>
          </w:p>
          <w:p w:rsidR="00433A98" w:rsidRDefault="00433A98" w:rsidP="003B3E3D">
            <w:pPr>
              <w:pStyle w:val="TableContents"/>
              <w:snapToGrid w:val="0"/>
              <w:rPr>
                <w:rFonts w:ascii="Calibri" w:hAnsi="Calibri" w:cs="Calibri"/>
              </w:rPr>
            </w:pPr>
          </w:p>
          <w:p w:rsidR="00433A98" w:rsidRDefault="00433A98" w:rsidP="003B3E3D">
            <w:pPr>
              <w:pStyle w:val="TableContents"/>
              <w:snapToGrid w:val="0"/>
              <w:rPr>
                <w:rFonts w:ascii="Calibri" w:hAnsi="Calibri" w:cs="Calibri"/>
              </w:rPr>
            </w:pPr>
          </w:p>
          <w:p w:rsidR="00433A98" w:rsidRDefault="00433A98" w:rsidP="003B3E3D">
            <w:pPr>
              <w:pStyle w:val="TableContents"/>
              <w:snapToGrid w:val="0"/>
              <w:rPr>
                <w:rFonts w:ascii="Calibri" w:hAnsi="Calibri" w:cs="Calibri"/>
              </w:rPr>
            </w:pPr>
          </w:p>
          <w:p w:rsidR="00433A98" w:rsidRDefault="00433A98" w:rsidP="003B3E3D">
            <w:pPr>
              <w:pStyle w:val="TableContents"/>
              <w:snapToGrid w:val="0"/>
              <w:rPr>
                <w:rFonts w:ascii="Calibri" w:hAnsi="Calibri" w:cs="Calibri"/>
              </w:rPr>
            </w:pPr>
          </w:p>
          <w:p w:rsidR="00433A98" w:rsidRDefault="00433A98" w:rsidP="003B3E3D">
            <w:pPr>
              <w:pStyle w:val="TableContents"/>
              <w:snapToGrid w:val="0"/>
              <w:rPr>
                <w:rFonts w:ascii="Calibri" w:hAnsi="Calibri" w:cs="Calibri"/>
              </w:rPr>
            </w:pPr>
          </w:p>
          <w:p w:rsidR="00433A98" w:rsidRDefault="00433A98" w:rsidP="003B3E3D">
            <w:pPr>
              <w:pStyle w:val="TableContents"/>
              <w:snapToGrid w:val="0"/>
              <w:rPr>
                <w:rFonts w:ascii="Calibri" w:hAnsi="Calibri" w:cs="Calibri"/>
              </w:rPr>
            </w:pPr>
          </w:p>
          <w:p w:rsidR="00433A98" w:rsidRDefault="00433A98" w:rsidP="003B3E3D">
            <w:pPr>
              <w:pStyle w:val="TableContents"/>
              <w:snapToGrid w:val="0"/>
              <w:rPr>
                <w:rFonts w:ascii="Calibri" w:hAnsi="Calibri" w:cs="Calibri"/>
              </w:rPr>
            </w:pPr>
          </w:p>
          <w:p w:rsidR="00433A98" w:rsidRDefault="00680A12" w:rsidP="003B3E3D">
            <w:pPr>
              <w:pStyle w:val="TableContents"/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</w:t>
            </w:r>
          </w:p>
          <w:p w:rsidR="0099737B" w:rsidRDefault="0099737B" w:rsidP="003B3E3D">
            <w:pPr>
              <w:pStyle w:val="TableContents"/>
              <w:snapToGrid w:val="0"/>
              <w:rPr>
                <w:rFonts w:ascii="Calibri" w:hAnsi="Calibri" w:cs="Calibri"/>
              </w:rPr>
            </w:pPr>
          </w:p>
          <w:p w:rsidR="0099737B" w:rsidRDefault="0099737B" w:rsidP="003B3E3D">
            <w:pPr>
              <w:pStyle w:val="TableContents"/>
              <w:snapToGrid w:val="0"/>
              <w:rPr>
                <w:rFonts w:ascii="Calibri" w:hAnsi="Calibri" w:cs="Calibri"/>
              </w:rPr>
            </w:pPr>
          </w:p>
          <w:p w:rsidR="0099737B" w:rsidRDefault="0099737B" w:rsidP="003B3E3D">
            <w:pPr>
              <w:pStyle w:val="TableContents"/>
              <w:snapToGrid w:val="0"/>
              <w:rPr>
                <w:rFonts w:ascii="Calibri" w:hAnsi="Calibri" w:cs="Calibri"/>
              </w:rPr>
            </w:pPr>
          </w:p>
          <w:p w:rsidR="0099737B" w:rsidRDefault="0099737B" w:rsidP="003B3E3D">
            <w:pPr>
              <w:pStyle w:val="TableContents"/>
              <w:snapToGrid w:val="0"/>
              <w:rPr>
                <w:rFonts w:ascii="Calibri" w:hAnsi="Calibri" w:cs="Calibri"/>
              </w:rPr>
            </w:pPr>
          </w:p>
          <w:p w:rsidR="0099737B" w:rsidRDefault="0099737B" w:rsidP="003B3E3D">
            <w:pPr>
              <w:pStyle w:val="TableContents"/>
              <w:snapToGrid w:val="0"/>
              <w:rPr>
                <w:rFonts w:ascii="Calibri" w:hAnsi="Calibri" w:cs="Calibri"/>
              </w:rPr>
            </w:pPr>
          </w:p>
          <w:p w:rsidR="0099737B" w:rsidRDefault="0099737B" w:rsidP="003B3E3D">
            <w:pPr>
              <w:pStyle w:val="TableContents"/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CL</w:t>
            </w:r>
          </w:p>
        </w:tc>
      </w:tr>
      <w:tr w:rsidR="00451427" w:rsidTr="008B24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51427" w:rsidRDefault="00212806" w:rsidP="003B3E3D">
            <w:pPr>
              <w:pStyle w:val="TableContents"/>
              <w:snapToGrid w:val="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</w:rPr>
              <w:lastRenderedPageBreak/>
              <w:t>6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51427" w:rsidRDefault="00451427" w:rsidP="003B3E3D">
            <w:pPr>
              <w:pStyle w:val="TableContents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Tidworth Times </w:t>
            </w:r>
            <w:r w:rsidR="007C5909">
              <w:rPr>
                <w:rFonts w:ascii="Calibri" w:hAnsi="Calibri" w:cs="Calibri"/>
                <w:b/>
              </w:rPr>
              <w:t>– Issue 26</w:t>
            </w:r>
          </w:p>
          <w:p w:rsidR="00823D9D" w:rsidRDefault="00F62DB9" w:rsidP="00823D9D">
            <w:pPr>
              <w:pStyle w:val="TableContents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Issue 25</w:t>
            </w:r>
            <w:r w:rsidR="006477CD">
              <w:rPr>
                <w:rFonts w:ascii="Calibri" w:hAnsi="Calibri" w:cs="Calibri"/>
              </w:rPr>
              <w:t xml:space="preserve"> was briefly discussed and deemed </w:t>
            </w:r>
            <w:r w:rsidR="007C5909">
              <w:rPr>
                <w:rFonts w:ascii="Calibri" w:hAnsi="Calibri" w:cs="Calibri"/>
              </w:rPr>
              <w:t xml:space="preserve">a success, but the method of delivery remains an issue. Royal Mail will be used to </w:t>
            </w:r>
            <w:r w:rsidR="00F8193A">
              <w:rPr>
                <w:rFonts w:ascii="Calibri" w:hAnsi="Calibri" w:cs="Calibri"/>
              </w:rPr>
              <w:t>distribute the next edition, but all</w:t>
            </w:r>
            <w:r w:rsidR="007C5909">
              <w:rPr>
                <w:rFonts w:ascii="Calibri" w:hAnsi="Calibri" w:cs="Calibri"/>
              </w:rPr>
              <w:t xml:space="preserve"> need to be mindful of the lead times determined by Royal Mail. Therefore the September issue needs to be ready by the beginning of August.</w:t>
            </w:r>
          </w:p>
          <w:p w:rsidR="007C5909" w:rsidRDefault="00F8193A" w:rsidP="00823D9D">
            <w:pPr>
              <w:pStyle w:val="TableContents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</w:t>
            </w:r>
            <w:r w:rsidR="007C5909">
              <w:rPr>
                <w:rFonts w:ascii="Calibri" w:hAnsi="Calibri" w:cs="Calibri"/>
              </w:rPr>
              <w:t>ssue</w:t>
            </w:r>
            <w:r>
              <w:rPr>
                <w:rFonts w:ascii="Calibri" w:hAnsi="Calibri" w:cs="Calibri"/>
              </w:rPr>
              <w:t xml:space="preserve"> 27</w:t>
            </w:r>
            <w:r w:rsidR="007C5909">
              <w:rPr>
                <w:rFonts w:ascii="Calibri" w:hAnsi="Calibri" w:cs="Calibri"/>
              </w:rPr>
              <w:t xml:space="preserve"> should go out at the beginning of November, in time for Remembrance and Christmas. This issue will need to be ready by the end of October.</w:t>
            </w:r>
          </w:p>
          <w:p w:rsidR="00F8193A" w:rsidRDefault="00F8193A" w:rsidP="00D82266">
            <w:pPr>
              <w:pStyle w:val="TableContents"/>
              <w:jc w:val="both"/>
              <w:rPr>
                <w:rFonts w:ascii="Calibri" w:hAnsi="Calibri" w:cs="Calibri"/>
              </w:rPr>
            </w:pPr>
          </w:p>
          <w:p w:rsidR="00875DFF" w:rsidRDefault="00F8193A" w:rsidP="00D82266">
            <w:pPr>
              <w:pStyle w:val="TableContents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It was suggested that </w:t>
            </w:r>
            <w:r w:rsidR="006477CD">
              <w:rPr>
                <w:rFonts w:ascii="Calibri" w:hAnsi="Calibri" w:cs="Calibri"/>
              </w:rPr>
              <w:t>the above 2 issues</w:t>
            </w:r>
            <w:r>
              <w:rPr>
                <w:rFonts w:ascii="Calibri" w:hAnsi="Calibri" w:cs="Calibri"/>
              </w:rPr>
              <w:t xml:space="preserve"> could be combined but it was agreed that as the</w:t>
            </w:r>
            <w:r w:rsidR="006477CD">
              <w:rPr>
                <w:rFonts w:ascii="Calibri" w:hAnsi="Calibri" w:cs="Calibri"/>
              </w:rPr>
              <w:t xml:space="preserve"> newsletter is a quarterly publication, the surrounding population will be expecting it 4 times a year.</w:t>
            </w:r>
          </w:p>
          <w:p w:rsidR="007C5909" w:rsidRDefault="007C5909" w:rsidP="00D82266">
            <w:pPr>
              <w:pStyle w:val="TableContents"/>
              <w:jc w:val="both"/>
              <w:rPr>
                <w:rFonts w:ascii="Calibri" w:hAnsi="Calibri" w:cs="Calibri"/>
              </w:rPr>
            </w:pPr>
          </w:p>
          <w:p w:rsidR="007C5909" w:rsidRDefault="00F8193A" w:rsidP="00D82266">
            <w:pPr>
              <w:pStyle w:val="TableContents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Issue 26 should include a review of the Armed Forces Day, Tidworth Festival, and the winners of the Flowers in Bloom and Photography competitions. </w:t>
            </w:r>
          </w:p>
          <w:p w:rsidR="007C5909" w:rsidRPr="00D82266" w:rsidRDefault="007C5909" w:rsidP="00D82266">
            <w:pPr>
              <w:pStyle w:val="TableContents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427" w:rsidRDefault="00451427" w:rsidP="003B3E3D">
            <w:pPr>
              <w:pStyle w:val="TableContents"/>
              <w:snapToGrid w:val="0"/>
              <w:jc w:val="center"/>
              <w:rPr>
                <w:rFonts w:ascii="Calibri" w:hAnsi="Calibri" w:cs="Calibri"/>
              </w:rPr>
            </w:pPr>
          </w:p>
          <w:p w:rsidR="00451427" w:rsidRDefault="00451427" w:rsidP="003B3E3D">
            <w:pPr>
              <w:pStyle w:val="TableContents"/>
              <w:snapToGrid w:val="0"/>
              <w:jc w:val="center"/>
              <w:rPr>
                <w:rFonts w:ascii="Calibri" w:hAnsi="Calibri" w:cs="Calibri"/>
              </w:rPr>
            </w:pPr>
          </w:p>
          <w:p w:rsidR="00451427" w:rsidRDefault="00451427" w:rsidP="003B3E3D">
            <w:pPr>
              <w:pStyle w:val="TableContents"/>
              <w:snapToGrid w:val="0"/>
              <w:jc w:val="center"/>
              <w:rPr>
                <w:rFonts w:ascii="Calibri" w:hAnsi="Calibri" w:cs="Calibri"/>
              </w:rPr>
            </w:pPr>
          </w:p>
          <w:p w:rsidR="00451427" w:rsidRDefault="00451427" w:rsidP="003B3E3D">
            <w:pPr>
              <w:pStyle w:val="TableContents"/>
              <w:snapToGrid w:val="0"/>
              <w:jc w:val="center"/>
              <w:rPr>
                <w:rFonts w:ascii="Calibri" w:hAnsi="Calibri" w:cs="Calibri"/>
              </w:rPr>
            </w:pPr>
          </w:p>
          <w:p w:rsidR="00451427" w:rsidRDefault="00451427" w:rsidP="003B3E3D">
            <w:pPr>
              <w:pStyle w:val="TableContents"/>
              <w:snapToGrid w:val="0"/>
              <w:jc w:val="center"/>
              <w:rPr>
                <w:rFonts w:ascii="Calibri" w:hAnsi="Calibri" w:cs="Calibri"/>
              </w:rPr>
            </w:pPr>
          </w:p>
          <w:p w:rsidR="008B242B" w:rsidRDefault="008B242B" w:rsidP="003B3E3D">
            <w:pPr>
              <w:pStyle w:val="TableContents"/>
              <w:snapToGrid w:val="0"/>
              <w:jc w:val="center"/>
              <w:rPr>
                <w:rFonts w:ascii="Calibri" w:hAnsi="Calibri" w:cs="Calibri"/>
              </w:rPr>
            </w:pPr>
          </w:p>
          <w:p w:rsidR="008B242B" w:rsidRDefault="008B242B" w:rsidP="003B3E3D">
            <w:pPr>
              <w:pStyle w:val="TableContents"/>
              <w:snapToGrid w:val="0"/>
              <w:jc w:val="center"/>
              <w:rPr>
                <w:rFonts w:ascii="Calibri" w:hAnsi="Calibri" w:cs="Calibri"/>
              </w:rPr>
            </w:pPr>
          </w:p>
          <w:p w:rsidR="008B242B" w:rsidRDefault="008B242B" w:rsidP="003B3E3D">
            <w:pPr>
              <w:pStyle w:val="TableContents"/>
              <w:snapToGrid w:val="0"/>
              <w:jc w:val="center"/>
              <w:rPr>
                <w:rFonts w:ascii="Calibri" w:hAnsi="Calibri" w:cs="Calibri"/>
              </w:rPr>
            </w:pPr>
          </w:p>
          <w:p w:rsidR="008B242B" w:rsidRDefault="008B242B" w:rsidP="003B3E3D">
            <w:pPr>
              <w:pStyle w:val="TableContents"/>
              <w:snapToGrid w:val="0"/>
              <w:jc w:val="center"/>
              <w:rPr>
                <w:rFonts w:ascii="Calibri" w:hAnsi="Calibri" w:cs="Calibri"/>
              </w:rPr>
            </w:pPr>
          </w:p>
          <w:p w:rsidR="008B242B" w:rsidRDefault="008B242B" w:rsidP="003B3E3D">
            <w:pPr>
              <w:pStyle w:val="TableContents"/>
              <w:snapToGrid w:val="0"/>
              <w:jc w:val="center"/>
              <w:rPr>
                <w:rFonts w:ascii="Calibri" w:hAnsi="Calibri" w:cs="Calibri"/>
              </w:rPr>
            </w:pPr>
          </w:p>
          <w:p w:rsidR="008B242B" w:rsidRDefault="008B242B" w:rsidP="003B3E3D">
            <w:pPr>
              <w:pStyle w:val="TableContents"/>
              <w:snapToGrid w:val="0"/>
              <w:jc w:val="center"/>
              <w:rPr>
                <w:rFonts w:ascii="Calibri" w:hAnsi="Calibri" w:cs="Calibri"/>
              </w:rPr>
            </w:pPr>
          </w:p>
          <w:p w:rsidR="008B242B" w:rsidRDefault="008B242B" w:rsidP="003B3E3D">
            <w:pPr>
              <w:pStyle w:val="TableContents"/>
              <w:snapToGrid w:val="0"/>
              <w:jc w:val="center"/>
              <w:rPr>
                <w:rFonts w:ascii="Calibri" w:hAnsi="Calibri" w:cs="Calibri"/>
              </w:rPr>
            </w:pPr>
          </w:p>
          <w:p w:rsidR="008B242B" w:rsidRDefault="008B242B" w:rsidP="003B3E3D">
            <w:pPr>
              <w:pStyle w:val="TableContents"/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RG</w:t>
            </w:r>
          </w:p>
          <w:p w:rsidR="008B242B" w:rsidRDefault="008B242B" w:rsidP="003B3E3D">
            <w:pPr>
              <w:pStyle w:val="TableContents"/>
              <w:snapToGrid w:val="0"/>
              <w:jc w:val="center"/>
              <w:rPr>
                <w:rFonts w:ascii="Calibri" w:hAnsi="Calibri" w:cs="Calibri"/>
              </w:rPr>
            </w:pPr>
          </w:p>
        </w:tc>
      </w:tr>
      <w:tr w:rsidR="00451427" w:rsidTr="008B242B">
        <w:trPr>
          <w:trHeight w:val="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427" w:rsidRDefault="000C03DA" w:rsidP="003B3E3D">
            <w:pPr>
              <w:pStyle w:val="TableContents"/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DFF" w:rsidRDefault="00875DFF" w:rsidP="00B604CC">
            <w:pPr>
              <w:pStyle w:val="TableContents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Updates </w:t>
            </w:r>
          </w:p>
          <w:p w:rsidR="00BF34ED" w:rsidRDefault="00836C45" w:rsidP="00B604CC">
            <w:pPr>
              <w:pStyle w:val="TableContents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Neighbourhood Policing </w:t>
            </w:r>
          </w:p>
          <w:p w:rsidR="00836C45" w:rsidRDefault="000C03DA" w:rsidP="008B242B">
            <w:pPr>
              <w:pStyle w:val="TableContents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The next Neighbourhood Policing Meeting will be held on Monday 23</w:t>
            </w:r>
            <w:r w:rsidRPr="000C03DA">
              <w:rPr>
                <w:rFonts w:ascii="Calibri" w:hAnsi="Calibri" w:cs="Calibri"/>
                <w:vertAlign w:val="superscript"/>
              </w:rPr>
              <w:t>rd</w:t>
            </w:r>
            <w:r>
              <w:rPr>
                <w:rFonts w:ascii="Calibri" w:hAnsi="Calibri" w:cs="Calibri"/>
              </w:rPr>
              <w:t xml:space="preserve"> July at the </w:t>
            </w:r>
            <w:proofErr w:type="spellStart"/>
            <w:r>
              <w:rPr>
                <w:rFonts w:ascii="Calibri" w:hAnsi="Calibri" w:cs="Calibri"/>
              </w:rPr>
              <w:t>Ludgershall</w:t>
            </w:r>
            <w:proofErr w:type="spellEnd"/>
            <w:r>
              <w:rPr>
                <w:rFonts w:ascii="Calibri" w:hAnsi="Calibri" w:cs="Calibri"/>
              </w:rPr>
              <w:t xml:space="preserve"> Town Council offices at 2.30pm.</w:t>
            </w:r>
          </w:p>
          <w:p w:rsidR="003E4BC5" w:rsidRDefault="008B242B" w:rsidP="008B242B">
            <w:pPr>
              <w:pStyle w:val="TableContents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BP attended </w:t>
            </w:r>
            <w:proofErr w:type="gramStart"/>
            <w:r>
              <w:rPr>
                <w:rFonts w:ascii="Calibri" w:hAnsi="Calibri" w:cs="Calibri"/>
              </w:rPr>
              <w:t xml:space="preserve">a </w:t>
            </w:r>
            <w:r w:rsidR="00DF1C77">
              <w:rPr>
                <w:rFonts w:ascii="Calibri" w:hAnsi="Calibri" w:cs="Calibri"/>
              </w:rPr>
              <w:t xml:space="preserve"> meeting</w:t>
            </w:r>
            <w:proofErr w:type="gramEnd"/>
            <w:r w:rsidR="00DF1C77">
              <w:rPr>
                <w:rFonts w:ascii="Calibri" w:hAnsi="Calibri" w:cs="Calibri"/>
              </w:rPr>
              <w:t xml:space="preserve"> where issues concerning unruly youths hanging around in the shopping area in </w:t>
            </w:r>
            <w:proofErr w:type="spellStart"/>
            <w:r w:rsidR="00DF1C77">
              <w:rPr>
                <w:rFonts w:ascii="Calibri" w:hAnsi="Calibri" w:cs="Calibri"/>
              </w:rPr>
              <w:t>Ludgershall</w:t>
            </w:r>
            <w:proofErr w:type="spellEnd"/>
            <w:r w:rsidR="00DF1C77">
              <w:rPr>
                <w:rFonts w:ascii="Calibri" w:hAnsi="Calibri" w:cs="Calibri"/>
              </w:rPr>
              <w:t xml:space="preserve"> were discussed.</w:t>
            </w:r>
          </w:p>
          <w:p w:rsidR="00836C45" w:rsidRPr="00836C45" w:rsidRDefault="00836C45" w:rsidP="00B604CC">
            <w:pPr>
              <w:pStyle w:val="TableContents"/>
              <w:jc w:val="both"/>
              <w:rPr>
                <w:rFonts w:ascii="Calibri" w:hAnsi="Calibri" w:cs="Calibri"/>
              </w:rPr>
            </w:pPr>
          </w:p>
          <w:p w:rsidR="00D5643C" w:rsidRPr="000838A1" w:rsidRDefault="00875DFF" w:rsidP="00BF34ED">
            <w:pPr>
              <w:pStyle w:val="TableContents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 xml:space="preserve">Dementia Friends – </w:t>
            </w:r>
            <w:r w:rsidR="00CA7041" w:rsidRPr="00CA7041">
              <w:rPr>
                <w:rFonts w:ascii="Calibri" w:hAnsi="Calibri" w:cs="Calibri"/>
              </w:rPr>
              <w:t xml:space="preserve">BP advised that the </w:t>
            </w:r>
            <w:r w:rsidR="00BF34ED">
              <w:rPr>
                <w:rFonts w:ascii="Calibri" w:hAnsi="Calibri" w:cs="Calibri"/>
              </w:rPr>
              <w:t xml:space="preserve">next </w:t>
            </w:r>
            <w:r w:rsidR="00CA7041" w:rsidRPr="00CA7041">
              <w:rPr>
                <w:rFonts w:ascii="Calibri" w:hAnsi="Calibri" w:cs="Calibri"/>
              </w:rPr>
              <w:t>Dementia Memory</w:t>
            </w:r>
            <w:r w:rsidR="00BF34ED">
              <w:rPr>
                <w:rFonts w:ascii="Calibri" w:hAnsi="Calibri" w:cs="Calibri"/>
              </w:rPr>
              <w:t xml:space="preserve"> Cafe will be held on</w:t>
            </w:r>
            <w:r w:rsidR="00836C45">
              <w:rPr>
                <w:rFonts w:ascii="Calibri" w:hAnsi="Calibri" w:cs="Calibri"/>
              </w:rPr>
              <w:t xml:space="preserve"> Monday</w:t>
            </w:r>
            <w:r w:rsidR="003E4BC5">
              <w:rPr>
                <w:rFonts w:ascii="Calibri" w:hAnsi="Calibri" w:cs="Calibri"/>
              </w:rPr>
              <w:t xml:space="preserve"> 22 Oct</w:t>
            </w:r>
            <w:r w:rsidR="00BF34ED">
              <w:rPr>
                <w:rFonts w:ascii="Calibri" w:hAnsi="Calibri" w:cs="Calibri"/>
              </w:rPr>
              <w:t xml:space="preserve"> 2018 2pm – 4pm at the </w:t>
            </w:r>
            <w:r w:rsidR="00CA7041" w:rsidRPr="00CA7041">
              <w:rPr>
                <w:rFonts w:ascii="Calibri" w:hAnsi="Calibri" w:cs="Calibri"/>
              </w:rPr>
              <w:t>Wellington Academy</w:t>
            </w:r>
            <w:r w:rsidR="00BF34ED">
              <w:rPr>
                <w:rFonts w:ascii="Calibri" w:hAnsi="Calibri" w:cs="Calibri"/>
              </w:rPr>
              <w:t>.</w:t>
            </w:r>
            <w:r w:rsidR="00CA7041">
              <w:rPr>
                <w:rFonts w:ascii="Calibri" w:hAnsi="Calibri" w:cs="Calibri"/>
                <w:b/>
              </w:rPr>
              <w:t xml:space="preserve"> </w:t>
            </w:r>
            <w:r w:rsidR="000838A1" w:rsidRPr="000838A1">
              <w:rPr>
                <w:rFonts w:ascii="Calibri" w:hAnsi="Calibri" w:cs="Calibri"/>
              </w:rPr>
              <w:t xml:space="preserve"> It is hoped </w:t>
            </w:r>
            <w:r w:rsidR="000838A1">
              <w:rPr>
                <w:rFonts w:ascii="Calibri" w:hAnsi="Calibri" w:cs="Calibri"/>
              </w:rPr>
              <w:t xml:space="preserve">that </w:t>
            </w:r>
            <w:r w:rsidR="000838A1" w:rsidRPr="000838A1">
              <w:rPr>
                <w:rFonts w:ascii="Calibri" w:hAnsi="Calibri" w:cs="Calibri"/>
              </w:rPr>
              <w:t>the co-ordinator</w:t>
            </w:r>
            <w:r w:rsidR="000838A1">
              <w:rPr>
                <w:rFonts w:ascii="Calibri" w:hAnsi="Calibri" w:cs="Calibri"/>
              </w:rPr>
              <w:t xml:space="preserve"> will be able to get the Art Students involved to give the afternoon a theme.</w:t>
            </w:r>
            <w:r w:rsidR="000838A1" w:rsidRPr="000838A1">
              <w:rPr>
                <w:rFonts w:ascii="Calibri" w:hAnsi="Calibri" w:cs="Calibri"/>
              </w:rPr>
              <w:t xml:space="preserve"> </w:t>
            </w:r>
          </w:p>
          <w:p w:rsidR="00836C45" w:rsidRDefault="00836C45" w:rsidP="00BF34ED">
            <w:pPr>
              <w:pStyle w:val="TableContents"/>
              <w:jc w:val="both"/>
              <w:rPr>
                <w:rFonts w:ascii="Calibri" w:hAnsi="Calibri" w:cs="Calibri"/>
              </w:rPr>
            </w:pPr>
          </w:p>
          <w:p w:rsidR="003737B3" w:rsidRDefault="00836C45" w:rsidP="00BF34ED">
            <w:pPr>
              <w:pStyle w:val="TableContents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Connolly Way Playpark</w:t>
            </w:r>
          </w:p>
          <w:p w:rsidR="00836C45" w:rsidRDefault="00BC02D9" w:rsidP="00BF34ED">
            <w:pPr>
              <w:pStyle w:val="TableContents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Work has been completed on the playpark</w:t>
            </w:r>
            <w:r w:rsidR="000F4E2C">
              <w:rPr>
                <w:rFonts w:ascii="Calibri" w:hAnsi="Calibri" w:cs="Calibri"/>
              </w:rPr>
              <w:t>, and</w:t>
            </w:r>
            <w:r w:rsidR="00DF1C77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the official opening will be c</w:t>
            </w:r>
            <w:r w:rsidR="00DF1C77">
              <w:rPr>
                <w:rFonts w:ascii="Calibri" w:hAnsi="Calibri" w:cs="Calibri"/>
              </w:rPr>
              <w:t>onfirmed at a later date when t</w:t>
            </w:r>
            <w:r w:rsidR="000F4E2C">
              <w:rPr>
                <w:rFonts w:ascii="Calibri" w:hAnsi="Calibri" w:cs="Calibri"/>
              </w:rPr>
              <w:t>he landscaping has recovered from the recent</w:t>
            </w:r>
            <w:r w:rsidR="008B242B">
              <w:rPr>
                <w:rFonts w:ascii="Calibri" w:hAnsi="Calibri" w:cs="Calibri"/>
              </w:rPr>
              <w:t>,</w:t>
            </w:r>
            <w:r w:rsidR="000F4E2C">
              <w:rPr>
                <w:rFonts w:ascii="Calibri" w:hAnsi="Calibri" w:cs="Calibri"/>
              </w:rPr>
              <w:t xml:space="preserve"> very dry weather</w:t>
            </w:r>
            <w:r w:rsidR="00DF1C77">
              <w:rPr>
                <w:rFonts w:ascii="Calibri" w:hAnsi="Calibri" w:cs="Calibri"/>
              </w:rPr>
              <w:t>.</w:t>
            </w:r>
          </w:p>
          <w:p w:rsidR="00836C45" w:rsidRPr="003737B3" w:rsidRDefault="00836C45" w:rsidP="00BF34ED">
            <w:pPr>
              <w:pStyle w:val="TableContents"/>
              <w:jc w:val="both"/>
              <w:rPr>
                <w:rFonts w:ascii="Calibri" w:hAnsi="Calibri" w:cs="Calibri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427" w:rsidRDefault="00451427" w:rsidP="003B3E3D">
            <w:pPr>
              <w:pStyle w:val="TableContents"/>
              <w:snapToGrid w:val="0"/>
              <w:jc w:val="center"/>
              <w:rPr>
                <w:rFonts w:ascii="Calibri" w:hAnsi="Calibri" w:cs="Calibri"/>
              </w:rPr>
            </w:pPr>
          </w:p>
        </w:tc>
      </w:tr>
      <w:tr w:rsidR="002B1A9A" w:rsidTr="003F4975">
        <w:tc>
          <w:tcPr>
            <w:tcW w:w="56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1A9A" w:rsidRDefault="002B1A9A" w:rsidP="003B3E3D">
            <w:pPr>
              <w:pStyle w:val="TableContents"/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8080" w:type="dxa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1A9A" w:rsidRDefault="002B1A9A" w:rsidP="002B1A9A">
            <w:pPr>
              <w:pStyle w:val="TableContent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 xml:space="preserve">Date of Next Meeting </w:t>
            </w:r>
          </w:p>
          <w:p w:rsidR="002B1A9A" w:rsidRPr="004C6EC4" w:rsidRDefault="000F4E2C" w:rsidP="003737B3">
            <w:pPr>
              <w:pStyle w:val="TableContents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color w:val="FF0000"/>
              </w:rPr>
              <w:t>21</w:t>
            </w:r>
            <w:r w:rsidR="00BC02D9">
              <w:rPr>
                <w:rFonts w:ascii="Calibri" w:hAnsi="Calibri" w:cs="Calibri"/>
                <w:b/>
                <w:color w:val="FF0000"/>
              </w:rPr>
              <w:t xml:space="preserve">st August </w:t>
            </w:r>
            <w:r w:rsidR="002B1A9A" w:rsidRPr="004C6EC4">
              <w:rPr>
                <w:rFonts w:ascii="Calibri" w:hAnsi="Calibri" w:cs="Calibri"/>
                <w:b/>
                <w:color w:val="FF0000"/>
              </w:rPr>
              <w:t>2018</w:t>
            </w:r>
          </w:p>
        </w:tc>
        <w:tc>
          <w:tcPr>
            <w:tcW w:w="1002" w:type="dxa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B1A9A" w:rsidRDefault="002B1A9A" w:rsidP="003B3E3D">
            <w:pPr>
              <w:pStyle w:val="TableContents"/>
              <w:snapToGrid w:val="0"/>
              <w:jc w:val="center"/>
              <w:rPr>
                <w:rFonts w:ascii="Calibri" w:hAnsi="Calibri" w:cs="Calibri"/>
              </w:rPr>
            </w:pPr>
          </w:p>
        </w:tc>
      </w:tr>
    </w:tbl>
    <w:p w:rsidR="00451427" w:rsidRDefault="00451427" w:rsidP="00451427">
      <w:pPr>
        <w:jc w:val="center"/>
        <w:rPr>
          <w:rFonts w:ascii="Calibri" w:hAnsi="Calibri" w:cs="Calibri"/>
          <w:b/>
          <w:bCs/>
        </w:rPr>
      </w:pPr>
    </w:p>
    <w:p w:rsidR="00451427" w:rsidRDefault="00451427" w:rsidP="00451427">
      <w:pPr>
        <w:jc w:val="center"/>
      </w:pPr>
      <w:r>
        <w:rPr>
          <w:rFonts w:ascii="Calibri" w:hAnsi="Calibri" w:cs="Calibri"/>
          <w:b/>
          <w:bCs/>
        </w:rPr>
        <w:t>There being no further business to di</w:t>
      </w:r>
      <w:r w:rsidR="00875DFF">
        <w:rPr>
          <w:rFonts w:ascii="Calibri" w:hAnsi="Calibri" w:cs="Calibri"/>
          <w:b/>
          <w:bCs/>
        </w:rPr>
        <w:t>scuss, the meeting c</w:t>
      </w:r>
      <w:r w:rsidR="00BC02D9">
        <w:rPr>
          <w:rFonts w:ascii="Calibri" w:hAnsi="Calibri" w:cs="Calibri"/>
          <w:b/>
          <w:bCs/>
        </w:rPr>
        <w:t>losed at 7.45</w:t>
      </w:r>
      <w:r>
        <w:rPr>
          <w:rFonts w:ascii="Calibri" w:hAnsi="Calibri" w:cs="Calibri"/>
          <w:b/>
          <w:bCs/>
        </w:rPr>
        <w:t xml:space="preserve">pm. </w:t>
      </w:r>
    </w:p>
    <w:p w:rsidR="0065401F" w:rsidRDefault="0065401F"/>
    <w:sectPr w:rsidR="0065401F" w:rsidSect="001A3672"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6091D"/>
    <w:multiLevelType w:val="hybridMultilevel"/>
    <w:tmpl w:val="9D6CC3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427"/>
    <w:rsid w:val="00000CFA"/>
    <w:rsid w:val="00016350"/>
    <w:rsid w:val="000353E6"/>
    <w:rsid w:val="00040ED1"/>
    <w:rsid w:val="000701B8"/>
    <w:rsid w:val="0007292F"/>
    <w:rsid w:val="00082A74"/>
    <w:rsid w:val="000838A1"/>
    <w:rsid w:val="000B1180"/>
    <w:rsid w:val="000B6904"/>
    <w:rsid w:val="000C03DA"/>
    <w:rsid w:val="000F4E2C"/>
    <w:rsid w:val="00100C4E"/>
    <w:rsid w:val="00127421"/>
    <w:rsid w:val="00161E56"/>
    <w:rsid w:val="00170E07"/>
    <w:rsid w:val="00192E7B"/>
    <w:rsid w:val="001A054A"/>
    <w:rsid w:val="001A3672"/>
    <w:rsid w:val="001B4C70"/>
    <w:rsid w:val="001C15C0"/>
    <w:rsid w:val="001E036F"/>
    <w:rsid w:val="00212806"/>
    <w:rsid w:val="002678C4"/>
    <w:rsid w:val="002A5ACF"/>
    <w:rsid w:val="002B1A9A"/>
    <w:rsid w:val="002D3CFC"/>
    <w:rsid w:val="002F2510"/>
    <w:rsid w:val="002F28CA"/>
    <w:rsid w:val="003031BE"/>
    <w:rsid w:val="00320587"/>
    <w:rsid w:val="00333DDB"/>
    <w:rsid w:val="0034740C"/>
    <w:rsid w:val="00354542"/>
    <w:rsid w:val="003737B3"/>
    <w:rsid w:val="003745C0"/>
    <w:rsid w:val="00386AFB"/>
    <w:rsid w:val="00391563"/>
    <w:rsid w:val="003B3E3D"/>
    <w:rsid w:val="003C4426"/>
    <w:rsid w:val="003D1818"/>
    <w:rsid w:val="003E38A9"/>
    <w:rsid w:val="003E4572"/>
    <w:rsid w:val="003E4BC5"/>
    <w:rsid w:val="003F0F99"/>
    <w:rsid w:val="003F11A5"/>
    <w:rsid w:val="003F4975"/>
    <w:rsid w:val="00404667"/>
    <w:rsid w:val="0041570E"/>
    <w:rsid w:val="00421377"/>
    <w:rsid w:val="004271DE"/>
    <w:rsid w:val="00433A98"/>
    <w:rsid w:val="00435625"/>
    <w:rsid w:val="0044626F"/>
    <w:rsid w:val="00451427"/>
    <w:rsid w:val="004731A9"/>
    <w:rsid w:val="004C2A1D"/>
    <w:rsid w:val="004C6EC4"/>
    <w:rsid w:val="004F0127"/>
    <w:rsid w:val="00552232"/>
    <w:rsid w:val="005533DC"/>
    <w:rsid w:val="005574C1"/>
    <w:rsid w:val="00564205"/>
    <w:rsid w:val="00582434"/>
    <w:rsid w:val="00586D8E"/>
    <w:rsid w:val="005D1174"/>
    <w:rsid w:val="005E2EF4"/>
    <w:rsid w:val="005E46C8"/>
    <w:rsid w:val="005E6935"/>
    <w:rsid w:val="005F701B"/>
    <w:rsid w:val="006477CD"/>
    <w:rsid w:val="0065401F"/>
    <w:rsid w:val="0065521B"/>
    <w:rsid w:val="00680A12"/>
    <w:rsid w:val="006C7262"/>
    <w:rsid w:val="006E1E88"/>
    <w:rsid w:val="007166EB"/>
    <w:rsid w:val="00734D10"/>
    <w:rsid w:val="00737841"/>
    <w:rsid w:val="00755E97"/>
    <w:rsid w:val="0076280B"/>
    <w:rsid w:val="007A56E3"/>
    <w:rsid w:val="007C0D7F"/>
    <w:rsid w:val="007C5909"/>
    <w:rsid w:val="007E28E8"/>
    <w:rsid w:val="008222AE"/>
    <w:rsid w:val="00823D9D"/>
    <w:rsid w:val="00836C45"/>
    <w:rsid w:val="00843B58"/>
    <w:rsid w:val="00847B6F"/>
    <w:rsid w:val="0086314D"/>
    <w:rsid w:val="00875DFF"/>
    <w:rsid w:val="008B242B"/>
    <w:rsid w:val="008C169C"/>
    <w:rsid w:val="009146A5"/>
    <w:rsid w:val="00954E98"/>
    <w:rsid w:val="0099737B"/>
    <w:rsid w:val="009D4899"/>
    <w:rsid w:val="00A06BFB"/>
    <w:rsid w:val="00A21BE5"/>
    <w:rsid w:val="00A5125F"/>
    <w:rsid w:val="00A522B9"/>
    <w:rsid w:val="00AB77E6"/>
    <w:rsid w:val="00AD2B2F"/>
    <w:rsid w:val="00AE40CE"/>
    <w:rsid w:val="00AE74CE"/>
    <w:rsid w:val="00B35508"/>
    <w:rsid w:val="00B604CC"/>
    <w:rsid w:val="00B86742"/>
    <w:rsid w:val="00BC02D9"/>
    <w:rsid w:val="00BE7F5A"/>
    <w:rsid w:val="00BF34ED"/>
    <w:rsid w:val="00C55F83"/>
    <w:rsid w:val="00C93640"/>
    <w:rsid w:val="00CA7041"/>
    <w:rsid w:val="00CA72CE"/>
    <w:rsid w:val="00CA7486"/>
    <w:rsid w:val="00CB6213"/>
    <w:rsid w:val="00CC3C5A"/>
    <w:rsid w:val="00D163AE"/>
    <w:rsid w:val="00D53564"/>
    <w:rsid w:val="00D563AC"/>
    <w:rsid w:val="00D56402"/>
    <w:rsid w:val="00D5643C"/>
    <w:rsid w:val="00D649ED"/>
    <w:rsid w:val="00D82266"/>
    <w:rsid w:val="00D93289"/>
    <w:rsid w:val="00DB6B21"/>
    <w:rsid w:val="00DB7526"/>
    <w:rsid w:val="00DD2003"/>
    <w:rsid w:val="00DF1C77"/>
    <w:rsid w:val="00DF3E63"/>
    <w:rsid w:val="00E30300"/>
    <w:rsid w:val="00E5668C"/>
    <w:rsid w:val="00E570D6"/>
    <w:rsid w:val="00E93D1F"/>
    <w:rsid w:val="00EB2472"/>
    <w:rsid w:val="00EB66E6"/>
    <w:rsid w:val="00ED5F61"/>
    <w:rsid w:val="00EE1DE2"/>
    <w:rsid w:val="00EF2949"/>
    <w:rsid w:val="00EF2BC9"/>
    <w:rsid w:val="00F43C38"/>
    <w:rsid w:val="00F55ECC"/>
    <w:rsid w:val="00F62DB9"/>
    <w:rsid w:val="00F72DF2"/>
    <w:rsid w:val="00F8193A"/>
    <w:rsid w:val="00F83F42"/>
    <w:rsid w:val="00FE4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427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451427"/>
    <w:pPr>
      <w:suppressLineNumbers/>
    </w:pPr>
  </w:style>
  <w:style w:type="paragraph" w:styleId="ListParagraph">
    <w:name w:val="List Paragraph"/>
    <w:basedOn w:val="Normal"/>
    <w:uiPriority w:val="34"/>
    <w:qFormat/>
    <w:rsid w:val="00451427"/>
    <w:pPr>
      <w:widowControl/>
      <w:suppressAutoHyphens w:val="0"/>
      <w:spacing w:after="160" w:line="25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1427"/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1427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427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451427"/>
    <w:pPr>
      <w:suppressLineNumbers/>
    </w:pPr>
  </w:style>
  <w:style w:type="paragraph" w:styleId="ListParagraph">
    <w:name w:val="List Paragraph"/>
    <w:basedOn w:val="Normal"/>
    <w:uiPriority w:val="34"/>
    <w:qFormat/>
    <w:rsid w:val="00451427"/>
    <w:pPr>
      <w:widowControl/>
      <w:suppressAutoHyphens w:val="0"/>
      <w:spacing w:after="160" w:line="25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1427"/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1427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3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DF8CE-9B85-416C-9394-CD0398B86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Valued Acer Customer</cp:lastModifiedBy>
  <cp:revision>2</cp:revision>
  <cp:lastPrinted>2018-07-20T09:19:00Z</cp:lastPrinted>
  <dcterms:created xsi:type="dcterms:W3CDTF">2018-07-25T10:09:00Z</dcterms:created>
  <dcterms:modified xsi:type="dcterms:W3CDTF">2018-07-25T10:09:00Z</dcterms:modified>
</cp:coreProperties>
</file>