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1D04" w14:textId="77777777" w:rsidR="00BD6BEA" w:rsidRPr="00892E0A" w:rsidRDefault="00C22BFB" w:rsidP="00BD6BEA">
      <w:pPr>
        <w:spacing w:line="240" w:lineRule="auto"/>
        <w:contextualSpacing/>
        <w:jc w:val="center"/>
        <w:rPr>
          <w:b/>
          <w:sz w:val="24"/>
          <w:szCs w:val="24"/>
        </w:rPr>
      </w:pPr>
      <w:r w:rsidRPr="00892E0A">
        <w:rPr>
          <w:b/>
          <w:noProof/>
          <w:sz w:val="24"/>
          <w:szCs w:val="24"/>
          <w:lang w:eastAsia="en-GB"/>
        </w:rPr>
        <w:drawing>
          <wp:inline distT="0" distB="0" distL="0" distR="0" wp14:anchorId="47783606" wp14:editId="69BD6968">
            <wp:extent cx="447040" cy="599440"/>
            <wp:effectExtent l="0" t="0" r="10160" b="10160"/>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040" cy="599440"/>
                    </a:xfrm>
                    <a:prstGeom prst="rect">
                      <a:avLst/>
                    </a:prstGeom>
                    <a:noFill/>
                    <a:ln>
                      <a:noFill/>
                    </a:ln>
                  </pic:spPr>
                </pic:pic>
              </a:graphicData>
            </a:graphic>
          </wp:inline>
        </w:drawing>
      </w:r>
      <w:r w:rsidR="00BD6BEA" w:rsidRPr="00892E0A">
        <w:rPr>
          <w:b/>
          <w:sz w:val="24"/>
          <w:szCs w:val="24"/>
        </w:rPr>
        <w:t xml:space="preserve">                            Tidworth Town Council                               </w:t>
      </w:r>
      <w:r w:rsidRPr="00892E0A">
        <w:rPr>
          <w:b/>
          <w:noProof/>
          <w:sz w:val="24"/>
          <w:szCs w:val="24"/>
          <w:lang w:eastAsia="en-GB"/>
        </w:rPr>
        <w:drawing>
          <wp:inline distT="0" distB="0" distL="0" distR="0" wp14:anchorId="2281A3D5" wp14:editId="6276EF2E">
            <wp:extent cx="447040" cy="599440"/>
            <wp:effectExtent l="0" t="0" r="10160" b="10160"/>
            <wp:docPr id="2"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040" cy="599440"/>
                    </a:xfrm>
                    <a:prstGeom prst="rect">
                      <a:avLst/>
                    </a:prstGeom>
                    <a:noFill/>
                    <a:ln>
                      <a:noFill/>
                    </a:ln>
                  </pic:spPr>
                </pic:pic>
              </a:graphicData>
            </a:graphic>
          </wp:inline>
        </w:drawing>
      </w:r>
    </w:p>
    <w:p w14:paraId="55A2DA6D" w14:textId="77777777" w:rsidR="00BD6BEA" w:rsidRDefault="00BD6BEA" w:rsidP="00BD6BEA">
      <w:pPr>
        <w:spacing w:line="240" w:lineRule="auto"/>
        <w:contextualSpacing/>
        <w:jc w:val="center"/>
        <w:rPr>
          <w:b/>
          <w:sz w:val="24"/>
          <w:szCs w:val="24"/>
        </w:rPr>
      </w:pPr>
      <w:r w:rsidRPr="00892E0A">
        <w:rPr>
          <w:b/>
          <w:sz w:val="24"/>
          <w:szCs w:val="24"/>
        </w:rPr>
        <w:t xml:space="preserve">Leadership </w:t>
      </w:r>
    </w:p>
    <w:p w14:paraId="63A260DF" w14:textId="77777777" w:rsidR="00AE0B45" w:rsidRPr="00892E0A" w:rsidRDefault="00AE0B45" w:rsidP="00BD6BEA">
      <w:pPr>
        <w:spacing w:line="240" w:lineRule="auto"/>
        <w:contextualSpacing/>
        <w:jc w:val="center"/>
        <w:rPr>
          <w:b/>
          <w:sz w:val="24"/>
          <w:szCs w:val="24"/>
        </w:rPr>
      </w:pPr>
    </w:p>
    <w:p w14:paraId="676B484A" w14:textId="5B24B0CA" w:rsidR="00371FA2" w:rsidRDefault="00A8078F" w:rsidP="00BD6BEA">
      <w:pPr>
        <w:spacing w:line="240" w:lineRule="auto"/>
        <w:contextualSpacing/>
        <w:jc w:val="center"/>
        <w:rPr>
          <w:b/>
          <w:sz w:val="24"/>
          <w:szCs w:val="24"/>
        </w:rPr>
      </w:pPr>
      <w:r>
        <w:rPr>
          <w:b/>
          <w:sz w:val="24"/>
          <w:szCs w:val="24"/>
        </w:rPr>
        <w:t>May</w:t>
      </w:r>
      <w:r w:rsidR="00FE626B">
        <w:rPr>
          <w:b/>
          <w:sz w:val="24"/>
          <w:szCs w:val="24"/>
        </w:rPr>
        <w:t xml:space="preserve"> 2018</w:t>
      </w:r>
    </w:p>
    <w:p w14:paraId="19C133B3" w14:textId="77777777" w:rsidR="00AE0B45" w:rsidRPr="00892E0A" w:rsidRDefault="00AE0B45" w:rsidP="00BD6BEA">
      <w:pPr>
        <w:spacing w:line="240" w:lineRule="auto"/>
        <w:contextualSpacing/>
        <w:jc w:val="center"/>
        <w:rPr>
          <w:b/>
          <w:sz w:val="24"/>
          <w:szCs w:val="24"/>
        </w:rPr>
      </w:pPr>
    </w:p>
    <w:tbl>
      <w:tblPr>
        <w:tblW w:w="51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3396"/>
        <w:gridCol w:w="3189"/>
        <w:gridCol w:w="1825"/>
      </w:tblGrid>
      <w:tr w:rsidR="00371FA2" w:rsidRPr="00B83E4E" w14:paraId="620F0835" w14:textId="77777777" w:rsidTr="00301C71">
        <w:trPr>
          <w:trHeight w:val="843"/>
        </w:trPr>
        <w:tc>
          <w:tcPr>
            <w:tcW w:w="5000" w:type="pct"/>
            <w:gridSpan w:val="4"/>
            <w:tcBorders>
              <w:top w:val="nil"/>
              <w:left w:val="nil"/>
              <w:bottom w:val="single" w:sz="4" w:space="0" w:color="auto"/>
              <w:right w:val="nil"/>
            </w:tcBorders>
          </w:tcPr>
          <w:p w14:paraId="23E91453" w14:textId="26613451" w:rsidR="00AE0B45" w:rsidRDefault="00B352D1" w:rsidP="00B87150">
            <w:pPr>
              <w:spacing w:after="0"/>
              <w:contextualSpacing/>
              <w:jc w:val="both"/>
              <w:rPr>
                <w:sz w:val="24"/>
                <w:szCs w:val="24"/>
              </w:rPr>
            </w:pPr>
            <w:r w:rsidRPr="00B83E4E">
              <w:rPr>
                <w:sz w:val="24"/>
                <w:szCs w:val="24"/>
              </w:rPr>
              <w:t xml:space="preserve">Minutes of the </w:t>
            </w:r>
            <w:r w:rsidR="00BD6BEA" w:rsidRPr="00B83E4E">
              <w:rPr>
                <w:sz w:val="24"/>
                <w:szCs w:val="24"/>
              </w:rPr>
              <w:t xml:space="preserve">Leadership Committee on </w:t>
            </w:r>
            <w:r w:rsidR="00A8078F">
              <w:rPr>
                <w:sz w:val="24"/>
                <w:szCs w:val="24"/>
              </w:rPr>
              <w:t>23</w:t>
            </w:r>
            <w:r w:rsidR="00A8078F" w:rsidRPr="00A8078F">
              <w:rPr>
                <w:sz w:val="24"/>
                <w:szCs w:val="24"/>
                <w:vertAlign w:val="superscript"/>
              </w:rPr>
              <w:t>rd</w:t>
            </w:r>
            <w:r w:rsidR="00A8078F">
              <w:rPr>
                <w:sz w:val="24"/>
                <w:szCs w:val="24"/>
              </w:rPr>
              <w:t xml:space="preserve"> May</w:t>
            </w:r>
            <w:r w:rsidR="00446C2B">
              <w:rPr>
                <w:sz w:val="24"/>
                <w:szCs w:val="24"/>
              </w:rPr>
              <w:t xml:space="preserve"> </w:t>
            </w:r>
            <w:r w:rsidR="00BD73D8">
              <w:rPr>
                <w:sz w:val="24"/>
                <w:szCs w:val="24"/>
              </w:rPr>
              <w:t>2018</w:t>
            </w:r>
            <w:r w:rsidR="00911904">
              <w:rPr>
                <w:sz w:val="24"/>
                <w:szCs w:val="24"/>
              </w:rPr>
              <w:t xml:space="preserve"> </w:t>
            </w:r>
            <w:r w:rsidRPr="00B83E4E">
              <w:rPr>
                <w:sz w:val="24"/>
                <w:szCs w:val="24"/>
              </w:rPr>
              <w:t>in the Community Centre at</w:t>
            </w:r>
            <w:r w:rsidR="00C41CD8" w:rsidRPr="00B83E4E">
              <w:rPr>
                <w:sz w:val="24"/>
                <w:szCs w:val="24"/>
              </w:rPr>
              <w:t xml:space="preserve"> </w:t>
            </w:r>
            <w:r w:rsidR="009A389D">
              <w:rPr>
                <w:sz w:val="24"/>
                <w:szCs w:val="24"/>
              </w:rPr>
              <w:t>7pm</w:t>
            </w:r>
            <w:r w:rsidRPr="00B83E4E">
              <w:rPr>
                <w:sz w:val="24"/>
                <w:szCs w:val="24"/>
              </w:rPr>
              <w:t xml:space="preserve"> </w:t>
            </w:r>
          </w:p>
          <w:p w14:paraId="3FBD73C4" w14:textId="77777777" w:rsidR="00AE0B45" w:rsidRPr="00B83E4E" w:rsidRDefault="00AE0B45" w:rsidP="00B87150">
            <w:pPr>
              <w:spacing w:after="0"/>
              <w:contextualSpacing/>
              <w:jc w:val="both"/>
              <w:rPr>
                <w:sz w:val="24"/>
                <w:szCs w:val="24"/>
              </w:rPr>
            </w:pPr>
          </w:p>
        </w:tc>
      </w:tr>
      <w:tr w:rsidR="00371FA2" w:rsidRPr="00B83E4E" w14:paraId="277E2A4E" w14:textId="77777777" w:rsidTr="00301C71">
        <w:trPr>
          <w:trHeight w:val="1432"/>
        </w:trPr>
        <w:tc>
          <w:tcPr>
            <w:tcW w:w="2294" w:type="pct"/>
            <w:gridSpan w:val="2"/>
            <w:tcBorders>
              <w:top w:val="single" w:sz="4" w:space="0" w:color="auto"/>
            </w:tcBorders>
          </w:tcPr>
          <w:p w14:paraId="75BAC992" w14:textId="77777777" w:rsidR="00371FA2" w:rsidRPr="00B83E4E" w:rsidRDefault="00371FA2" w:rsidP="002752BC">
            <w:pPr>
              <w:spacing w:after="0"/>
              <w:rPr>
                <w:rFonts w:cs="Calibri"/>
                <w:b/>
                <w:bCs/>
                <w:sz w:val="24"/>
                <w:szCs w:val="24"/>
              </w:rPr>
            </w:pPr>
            <w:r w:rsidRPr="00B83E4E">
              <w:rPr>
                <w:rFonts w:cs="Calibri"/>
                <w:b/>
                <w:bCs/>
                <w:sz w:val="24"/>
                <w:szCs w:val="24"/>
              </w:rPr>
              <w:t>Attended</w:t>
            </w:r>
          </w:p>
          <w:p w14:paraId="19D3CA98" w14:textId="77777777" w:rsidR="00236091" w:rsidRPr="00B83E4E" w:rsidRDefault="00371FA2" w:rsidP="0078299A">
            <w:pPr>
              <w:spacing w:after="0"/>
              <w:rPr>
                <w:rFonts w:cs="Calibri"/>
                <w:sz w:val="24"/>
                <w:szCs w:val="24"/>
              </w:rPr>
            </w:pPr>
            <w:r w:rsidRPr="00B83E4E">
              <w:rPr>
                <w:rFonts w:cs="Calibri"/>
                <w:sz w:val="24"/>
                <w:szCs w:val="24"/>
              </w:rPr>
              <w:t xml:space="preserve">Councillors </w:t>
            </w:r>
            <w:r w:rsidR="00723D00">
              <w:rPr>
                <w:rFonts w:cs="Calibri"/>
                <w:sz w:val="24"/>
                <w:szCs w:val="24"/>
              </w:rPr>
              <w:t>B Pratt</w:t>
            </w:r>
            <w:r w:rsidR="009A389D">
              <w:rPr>
                <w:rFonts w:cs="Calibri"/>
                <w:sz w:val="24"/>
                <w:szCs w:val="24"/>
              </w:rPr>
              <w:t xml:space="preserve"> (</w:t>
            </w:r>
            <w:r w:rsidR="00723D00">
              <w:rPr>
                <w:rFonts w:cs="Calibri"/>
                <w:sz w:val="24"/>
                <w:szCs w:val="24"/>
              </w:rPr>
              <w:t>BP</w:t>
            </w:r>
            <w:r w:rsidR="009A389D">
              <w:rPr>
                <w:rFonts w:cs="Calibri"/>
                <w:sz w:val="24"/>
                <w:szCs w:val="24"/>
              </w:rPr>
              <w:t>)</w:t>
            </w:r>
            <w:r w:rsidR="008167A0">
              <w:rPr>
                <w:rFonts w:cs="Calibri"/>
                <w:sz w:val="24"/>
                <w:szCs w:val="24"/>
              </w:rPr>
              <w:t xml:space="preserve"> in the Chair</w:t>
            </w:r>
            <w:r w:rsidR="00236091">
              <w:rPr>
                <w:rFonts w:cs="Calibri"/>
                <w:sz w:val="24"/>
                <w:szCs w:val="24"/>
              </w:rPr>
              <w:t xml:space="preserve">, A Connolly (AC), </w:t>
            </w:r>
            <w:r w:rsidR="00723D00">
              <w:rPr>
                <w:rFonts w:cs="Calibri"/>
                <w:sz w:val="24"/>
                <w:szCs w:val="24"/>
              </w:rPr>
              <w:t xml:space="preserve">M Connolly (MC), </w:t>
            </w:r>
            <w:r w:rsidR="00441437">
              <w:rPr>
                <w:rFonts w:cs="Calibri"/>
                <w:sz w:val="24"/>
                <w:szCs w:val="24"/>
              </w:rPr>
              <w:t>S Fell</w:t>
            </w:r>
            <w:r w:rsidR="009348D8">
              <w:rPr>
                <w:rFonts w:cs="Calibri"/>
                <w:sz w:val="24"/>
                <w:szCs w:val="24"/>
              </w:rPr>
              <w:t xml:space="preserve"> (</w:t>
            </w:r>
            <w:r w:rsidR="00441437">
              <w:rPr>
                <w:rFonts w:cs="Calibri"/>
                <w:sz w:val="24"/>
                <w:szCs w:val="24"/>
              </w:rPr>
              <w:t>SF</w:t>
            </w:r>
            <w:r w:rsidR="00723D00">
              <w:rPr>
                <w:rFonts w:cs="Calibri"/>
                <w:sz w:val="24"/>
                <w:szCs w:val="24"/>
              </w:rPr>
              <w:t>)</w:t>
            </w:r>
            <w:r w:rsidR="000D2984">
              <w:rPr>
                <w:rFonts w:cs="Calibri"/>
                <w:sz w:val="24"/>
                <w:szCs w:val="24"/>
              </w:rPr>
              <w:t>,</w:t>
            </w:r>
            <w:r w:rsidR="007F4B30">
              <w:rPr>
                <w:rFonts w:cs="Calibri"/>
                <w:sz w:val="24"/>
                <w:szCs w:val="24"/>
              </w:rPr>
              <w:t xml:space="preserve"> </w:t>
            </w:r>
            <w:r w:rsidR="00723D00">
              <w:rPr>
                <w:rFonts w:cs="Calibri"/>
                <w:sz w:val="24"/>
                <w:szCs w:val="24"/>
              </w:rPr>
              <w:t xml:space="preserve">S </w:t>
            </w:r>
            <w:r w:rsidR="000D2984">
              <w:rPr>
                <w:rFonts w:cs="Calibri"/>
                <w:sz w:val="24"/>
                <w:szCs w:val="24"/>
              </w:rPr>
              <w:t>Slater (SS)</w:t>
            </w:r>
          </w:p>
          <w:p w14:paraId="20E62C14" w14:textId="77777777" w:rsidR="0078299A" w:rsidRDefault="00FE626B" w:rsidP="00C5295E">
            <w:pPr>
              <w:spacing w:after="0"/>
              <w:rPr>
                <w:rFonts w:cs="Calibri"/>
                <w:sz w:val="24"/>
                <w:szCs w:val="24"/>
              </w:rPr>
            </w:pPr>
            <w:r w:rsidRPr="00FE626B">
              <w:rPr>
                <w:rFonts w:cs="Calibri"/>
                <w:sz w:val="24"/>
                <w:szCs w:val="24"/>
              </w:rPr>
              <w:t>Town Clerk (CL)</w:t>
            </w:r>
          </w:p>
          <w:p w14:paraId="6D0FFA10" w14:textId="65DC4679" w:rsidR="005734DD" w:rsidRPr="00FE626B" w:rsidRDefault="005734DD" w:rsidP="00C5295E">
            <w:pPr>
              <w:spacing w:after="0"/>
              <w:rPr>
                <w:rFonts w:cs="Calibri"/>
                <w:sz w:val="24"/>
                <w:szCs w:val="24"/>
              </w:rPr>
            </w:pPr>
            <w:proofErr w:type="spellStart"/>
            <w:r>
              <w:rPr>
                <w:rFonts w:cs="Calibri"/>
                <w:sz w:val="24"/>
                <w:szCs w:val="24"/>
              </w:rPr>
              <w:t>C’llr</w:t>
            </w:r>
            <w:proofErr w:type="spellEnd"/>
            <w:r>
              <w:rPr>
                <w:rFonts w:cs="Calibri"/>
                <w:sz w:val="24"/>
                <w:szCs w:val="24"/>
              </w:rPr>
              <w:t xml:space="preserve"> S Anderton (SA)</w:t>
            </w:r>
          </w:p>
        </w:tc>
        <w:tc>
          <w:tcPr>
            <w:tcW w:w="2706" w:type="pct"/>
            <w:gridSpan w:val="2"/>
            <w:tcBorders>
              <w:top w:val="single" w:sz="4" w:space="0" w:color="auto"/>
            </w:tcBorders>
          </w:tcPr>
          <w:p w14:paraId="18F937A5" w14:textId="77777777" w:rsidR="00371FA2" w:rsidRPr="00B83E4E" w:rsidRDefault="00004D4E" w:rsidP="00004D4E">
            <w:pPr>
              <w:tabs>
                <w:tab w:val="left" w:pos="1650"/>
                <w:tab w:val="left" w:pos="3705"/>
              </w:tabs>
              <w:spacing w:after="0"/>
              <w:rPr>
                <w:rFonts w:cs="Calibri"/>
                <w:b/>
                <w:sz w:val="24"/>
                <w:szCs w:val="24"/>
              </w:rPr>
            </w:pPr>
            <w:r w:rsidRPr="00B83E4E">
              <w:rPr>
                <w:rFonts w:cs="Calibri"/>
                <w:b/>
                <w:sz w:val="24"/>
                <w:szCs w:val="24"/>
              </w:rPr>
              <w:t>1.</w:t>
            </w:r>
            <w:r w:rsidR="00371FA2" w:rsidRPr="00B83E4E">
              <w:rPr>
                <w:rFonts w:cs="Calibri"/>
                <w:b/>
                <w:sz w:val="24"/>
                <w:szCs w:val="24"/>
              </w:rPr>
              <w:t>Apologies:</w:t>
            </w:r>
          </w:p>
          <w:p w14:paraId="2BD863EC" w14:textId="77777777" w:rsidR="0081422E" w:rsidRPr="00B83E4E" w:rsidRDefault="00236091" w:rsidP="002336BA">
            <w:pPr>
              <w:tabs>
                <w:tab w:val="left" w:pos="1650"/>
                <w:tab w:val="left" w:pos="3705"/>
              </w:tabs>
              <w:spacing w:after="0"/>
              <w:rPr>
                <w:rFonts w:cs="Calibri"/>
                <w:sz w:val="24"/>
                <w:szCs w:val="24"/>
              </w:rPr>
            </w:pPr>
            <w:r>
              <w:rPr>
                <w:rFonts w:cs="Calibri"/>
                <w:sz w:val="24"/>
                <w:szCs w:val="24"/>
              </w:rPr>
              <w:t>None</w:t>
            </w:r>
          </w:p>
        </w:tc>
      </w:tr>
      <w:tr w:rsidR="00301C71" w:rsidRPr="00B83E4E" w14:paraId="0D2585AE" w14:textId="77777777" w:rsidTr="00301C71">
        <w:trPr>
          <w:trHeight w:val="241"/>
        </w:trPr>
        <w:tc>
          <w:tcPr>
            <w:tcW w:w="461" w:type="pct"/>
          </w:tcPr>
          <w:p w14:paraId="2E29B672" w14:textId="77777777" w:rsidR="00371FA2" w:rsidRPr="00B83E4E" w:rsidRDefault="00371FA2" w:rsidP="00374666">
            <w:pPr>
              <w:spacing w:after="0" w:line="240" w:lineRule="auto"/>
              <w:rPr>
                <w:sz w:val="24"/>
                <w:szCs w:val="24"/>
              </w:rPr>
            </w:pPr>
            <w:r w:rsidRPr="00B83E4E">
              <w:rPr>
                <w:sz w:val="24"/>
                <w:szCs w:val="24"/>
              </w:rPr>
              <w:t>Item</w:t>
            </w:r>
          </w:p>
        </w:tc>
        <w:tc>
          <w:tcPr>
            <w:tcW w:w="3554" w:type="pct"/>
            <w:gridSpan w:val="2"/>
          </w:tcPr>
          <w:p w14:paraId="11491187" w14:textId="77777777" w:rsidR="00371FA2" w:rsidRPr="00B83E4E" w:rsidRDefault="00371FA2" w:rsidP="00374666">
            <w:pPr>
              <w:spacing w:after="0" w:line="240" w:lineRule="auto"/>
              <w:rPr>
                <w:sz w:val="24"/>
                <w:szCs w:val="24"/>
              </w:rPr>
            </w:pPr>
            <w:r w:rsidRPr="00B83E4E">
              <w:rPr>
                <w:sz w:val="24"/>
                <w:szCs w:val="24"/>
              </w:rPr>
              <w:t>Agenda Item</w:t>
            </w:r>
          </w:p>
        </w:tc>
        <w:tc>
          <w:tcPr>
            <w:tcW w:w="985" w:type="pct"/>
          </w:tcPr>
          <w:p w14:paraId="3B3220EA" w14:textId="77777777" w:rsidR="00371FA2" w:rsidRPr="00B83E4E" w:rsidRDefault="00371FA2" w:rsidP="00374666">
            <w:pPr>
              <w:spacing w:after="0" w:line="240" w:lineRule="auto"/>
              <w:rPr>
                <w:sz w:val="24"/>
                <w:szCs w:val="24"/>
              </w:rPr>
            </w:pPr>
            <w:r w:rsidRPr="00B83E4E">
              <w:rPr>
                <w:sz w:val="24"/>
                <w:szCs w:val="24"/>
              </w:rPr>
              <w:t>Action by</w:t>
            </w:r>
          </w:p>
        </w:tc>
      </w:tr>
      <w:tr w:rsidR="00301C71" w:rsidRPr="00B83E4E" w14:paraId="4D1DEC79" w14:textId="77777777" w:rsidTr="00301C71">
        <w:trPr>
          <w:trHeight w:val="478"/>
        </w:trPr>
        <w:tc>
          <w:tcPr>
            <w:tcW w:w="461" w:type="pct"/>
          </w:tcPr>
          <w:p w14:paraId="7386216D" w14:textId="77777777" w:rsidR="00371FA2" w:rsidRPr="00B83E4E" w:rsidRDefault="00371FA2" w:rsidP="00374666">
            <w:pPr>
              <w:spacing w:after="0" w:line="240" w:lineRule="auto"/>
              <w:contextualSpacing/>
              <w:jc w:val="center"/>
              <w:rPr>
                <w:sz w:val="24"/>
                <w:szCs w:val="24"/>
              </w:rPr>
            </w:pPr>
            <w:r w:rsidRPr="00B83E4E">
              <w:rPr>
                <w:sz w:val="24"/>
                <w:szCs w:val="24"/>
              </w:rPr>
              <w:t>2</w:t>
            </w:r>
          </w:p>
        </w:tc>
        <w:tc>
          <w:tcPr>
            <w:tcW w:w="3554" w:type="pct"/>
            <w:gridSpan w:val="2"/>
          </w:tcPr>
          <w:p w14:paraId="7BBD3BCB" w14:textId="77777777" w:rsidR="0078299A" w:rsidRPr="008167A0" w:rsidRDefault="00371FA2" w:rsidP="00374666">
            <w:pPr>
              <w:spacing w:after="0" w:line="240" w:lineRule="auto"/>
              <w:contextualSpacing/>
              <w:rPr>
                <w:i/>
                <w:sz w:val="24"/>
                <w:szCs w:val="24"/>
              </w:rPr>
            </w:pPr>
            <w:r w:rsidRPr="00B83E4E">
              <w:rPr>
                <w:rFonts w:cs="Calibri"/>
                <w:b/>
                <w:bCs/>
                <w:sz w:val="24"/>
                <w:szCs w:val="24"/>
              </w:rPr>
              <w:t>Declaration of interest</w:t>
            </w:r>
            <w:r w:rsidRPr="00B83E4E">
              <w:rPr>
                <w:i/>
                <w:sz w:val="24"/>
                <w:szCs w:val="24"/>
              </w:rPr>
              <w:t xml:space="preserve"> </w:t>
            </w:r>
          </w:p>
        </w:tc>
        <w:tc>
          <w:tcPr>
            <w:tcW w:w="985" w:type="pct"/>
          </w:tcPr>
          <w:p w14:paraId="25ABDBD9" w14:textId="77777777" w:rsidR="00371FA2" w:rsidRPr="00B83E4E" w:rsidRDefault="00371FA2" w:rsidP="00374666">
            <w:pPr>
              <w:spacing w:after="0" w:line="240" w:lineRule="auto"/>
              <w:contextualSpacing/>
              <w:rPr>
                <w:sz w:val="24"/>
                <w:szCs w:val="24"/>
              </w:rPr>
            </w:pPr>
          </w:p>
        </w:tc>
      </w:tr>
      <w:tr w:rsidR="00301C71" w:rsidRPr="00B83E4E" w14:paraId="6D1F1ECF" w14:textId="77777777" w:rsidTr="00301C71">
        <w:trPr>
          <w:trHeight w:val="546"/>
        </w:trPr>
        <w:tc>
          <w:tcPr>
            <w:tcW w:w="461" w:type="pct"/>
          </w:tcPr>
          <w:p w14:paraId="1005B33B" w14:textId="77777777" w:rsidR="00371FA2" w:rsidRPr="00B83E4E" w:rsidRDefault="00371FA2" w:rsidP="00374666">
            <w:pPr>
              <w:spacing w:after="0" w:line="240" w:lineRule="auto"/>
              <w:contextualSpacing/>
              <w:jc w:val="center"/>
              <w:rPr>
                <w:sz w:val="24"/>
                <w:szCs w:val="24"/>
              </w:rPr>
            </w:pPr>
            <w:r w:rsidRPr="00B83E4E">
              <w:rPr>
                <w:sz w:val="24"/>
                <w:szCs w:val="24"/>
              </w:rPr>
              <w:t>3</w:t>
            </w:r>
          </w:p>
        </w:tc>
        <w:tc>
          <w:tcPr>
            <w:tcW w:w="3554" w:type="pct"/>
            <w:gridSpan w:val="2"/>
          </w:tcPr>
          <w:p w14:paraId="45B986AC" w14:textId="7E46C832" w:rsidR="00371FA2" w:rsidRPr="00B83E4E" w:rsidRDefault="00BD6BEA" w:rsidP="00374666">
            <w:pPr>
              <w:tabs>
                <w:tab w:val="left" w:pos="1695"/>
              </w:tabs>
              <w:spacing w:after="0" w:line="240" w:lineRule="auto"/>
              <w:contextualSpacing/>
              <w:rPr>
                <w:rFonts w:cs="Calibri"/>
                <w:b/>
                <w:bCs/>
                <w:sz w:val="24"/>
                <w:szCs w:val="24"/>
              </w:rPr>
            </w:pPr>
            <w:r w:rsidRPr="00B83E4E">
              <w:rPr>
                <w:rFonts w:cs="Calibri"/>
                <w:b/>
                <w:bCs/>
                <w:sz w:val="24"/>
                <w:szCs w:val="24"/>
              </w:rPr>
              <w:t>M</w:t>
            </w:r>
            <w:r w:rsidR="00A24A60">
              <w:rPr>
                <w:rFonts w:cs="Calibri"/>
                <w:b/>
                <w:bCs/>
                <w:sz w:val="24"/>
                <w:szCs w:val="24"/>
              </w:rPr>
              <w:t xml:space="preserve">inutes of </w:t>
            </w:r>
            <w:r w:rsidR="00FE626B">
              <w:rPr>
                <w:rFonts w:cs="Calibri"/>
                <w:b/>
                <w:bCs/>
                <w:sz w:val="24"/>
                <w:szCs w:val="24"/>
              </w:rPr>
              <w:t>Ma</w:t>
            </w:r>
            <w:r w:rsidR="005734DD">
              <w:rPr>
                <w:rFonts w:cs="Calibri"/>
                <w:b/>
                <w:bCs/>
                <w:sz w:val="24"/>
                <w:szCs w:val="24"/>
              </w:rPr>
              <w:t>y</w:t>
            </w:r>
            <w:r w:rsidR="00446C2B">
              <w:rPr>
                <w:rFonts w:cs="Calibri"/>
                <w:b/>
                <w:bCs/>
                <w:sz w:val="24"/>
                <w:szCs w:val="24"/>
              </w:rPr>
              <w:t xml:space="preserve"> 2018</w:t>
            </w:r>
            <w:r w:rsidR="00A24A60">
              <w:rPr>
                <w:rFonts w:cs="Calibri"/>
                <w:b/>
                <w:bCs/>
                <w:sz w:val="24"/>
                <w:szCs w:val="24"/>
              </w:rPr>
              <w:t xml:space="preserve"> </w:t>
            </w:r>
            <w:r w:rsidR="002326C8" w:rsidRPr="00B83E4E">
              <w:rPr>
                <w:rFonts w:cs="Calibri"/>
                <w:b/>
                <w:bCs/>
                <w:sz w:val="24"/>
                <w:szCs w:val="24"/>
              </w:rPr>
              <w:t>meeting</w:t>
            </w:r>
          </w:p>
          <w:p w14:paraId="79703CB6" w14:textId="250930E3" w:rsidR="00AA2D85" w:rsidRPr="00B83E4E" w:rsidRDefault="0058488A" w:rsidP="00BD73D8">
            <w:pPr>
              <w:tabs>
                <w:tab w:val="left" w:pos="1695"/>
              </w:tabs>
              <w:spacing w:after="0" w:line="240" w:lineRule="auto"/>
              <w:contextualSpacing/>
              <w:rPr>
                <w:rFonts w:cs="Calibri"/>
                <w:bCs/>
                <w:sz w:val="24"/>
                <w:szCs w:val="24"/>
              </w:rPr>
            </w:pPr>
            <w:r w:rsidRPr="00B83E4E">
              <w:rPr>
                <w:rFonts w:cs="Calibri"/>
                <w:bCs/>
                <w:sz w:val="24"/>
                <w:szCs w:val="24"/>
              </w:rPr>
              <w:t xml:space="preserve">Approved at </w:t>
            </w:r>
            <w:r w:rsidR="00FE626B">
              <w:rPr>
                <w:rFonts w:cs="Calibri"/>
                <w:bCs/>
                <w:sz w:val="24"/>
                <w:szCs w:val="24"/>
              </w:rPr>
              <w:t>April</w:t>
            </w:r>
            <w:r w:rsidR="00446C2B">
              <w:rPr>
                <w:rFonts w:cs="Calibri"/>
                <w:bCs/>
                <w:sz w:val="24"/>
                <w:szCs w:val="24"/>
              </w:rPr>
              <w:t xml:space="preserve"> 2018</w:t>
            </w:r>
            <w:r w:rsidR="00F962EB" w:rsidRPr="00B83E4E">
              <w:rPr>
                <w:rFonts w:cs="Calibri"/>
                <w:bCs/>
                <w:sz w:val="24"/>
                <w:szCs w:val="24"/>
              </w:rPr>
              <w:t xml:space="preserve"> Full</w:t>
            </w:r>
            <w:r w:rsidR="009761D9" w:rsidRPr="00B83E4E">
              <w:rPr>
                <w:rFonts w:cs="Calibri"/>
                <w:bCs/>
                <w:sz w:val="24"/>
                <w:szCs w:val="24"/>
              </w:rPr>
              <w:t xml:space="preserve"> Town Council meeting</w:t>
            </w:r>
          </w:p>
        </w:tc>
        <w:tc>
          <w:tcPr>
            <w:tcW w:w="985" w:type="pct"/>
          </w:tcPr>
          <w:p w14:paraId="61D61637" w14:textId="77777777" w:rsidR="00371FA2" w:rsidRPr="00B83E4E" w:rsidRDefault="00371FA2" w:rsidP="00374666">
            <w:pPr>
              <w:spacing w:after="0" w:line="240" w:lineRule="auto"/>
              <w:contextualSpacing/>
              <w:rPr>
                <w:sz w:val="24"/>
                <w:szCs w:val="24"/>
              </w:rPr>
            </w:pPr>
          </w:p>
        </w:tc>
      </w:tr>
      <w:tr w:rsidR="00301C71" w:rsidRPr="00B83E4E" w14:paraId="2B22FE16" w14:textId="77777777" w:rsidTr="00301C71">
        <w:trPr>
          <w:trHeight w:val="1262"/>
        </w:trPr>
        <w:tc>
          <w:tcPr>
            <w:tcW w:w="461" w:type="pct"/>
          </w:tcPr>
          <w:p w14:paraId="5DEDDB71" w14:textId="77777777" w:rsidR="00371FA2" w:rsidRPr="00B83E4E" w:rsidRDefault="005E63C0" w:rsidP="00374666">
            <w:pPr>
              <w:spacing w:after="0" w:line="240" w:lineRule="auto"/>
              <w:contextualSpacing/>
              <w:jc w:val="center"/>
              <w:rPr>
                <w:sz w:val="24"/>
                <w:szCs w:val="24"/>
              </w:rPr>
            </w:pPr>
            <w:r w:rsidRPr="00B83E4E">
              <w:rPr>
                <w:sz w:val="24"/>
                <w:szCs w:val="24"/>
              </w:rPr>
              <w:t>4</w:t>
            </w:r>
          </w:p>
        </w:tc>
        <w:tc>
          <w:tcPr>
            <w:tcW w:w="3554" w:type="pct"/>
            <w:gridSpan w:val="2"/>
          </w:tcPr>
          <w:p w14:paraId="09085BCA" w14:textId="77777777" w:rsidR="00441437" w:rsidRDefault="00441437" w:rsidP="00A22FF4">
            <w:pPr>
              <w:spacing w:after="0" w:line="240" w:lineRule="auto"/>
              <w:contextualSpacing/>
              <w:rPr>
                <w:b/>
                <w:sz w:val="24"/>
                <w:szCs w:val="24"/>
                <w:lang w:eastAsia="en-GB"/>
              </w:rPr>
            </w:pPr>
            <w:r>
              <w:rPr>
                <w:b/>
                <w:sz w:val="24"/>
                <w:szCs w:val="24"/>
                <w:lang w:eastAsia="en-GB"/>
              </w:rPr>
              <w:t>Personnel/Staffing</w:t>
            </w:r>
            <w:r w:rsidR="00DC2D27">
              <w:rPr>
                <w:b/>
                <w:sz w:val="24"/>
                <w:szCs w:val="24"/>
                <w:lang w:eastAsia="en-GB"/>
              </w:rPr>
              <w:t>/Office</w:t>
            </w:r>
          </w:p>
          <w:p w14:paraId="12EA9E38" w14:textId="77777777" w:rsidR="00D6651E" w:rsidRPr="005734DD" w:rsidRDefault="005734DD" w:rsidP="00446C2B">
            <w:pPr>
              <w:spacing w:after="0" w:line="240" w:lineRule="auto"/>
              <w:rPr>
                <w:sz w:val="24"/>
                <w:szCs w:val="24"/>
                <w:lang w:eastAsia="en-GB"/>
              </w:rPr>
            </w:pPr>
            <w:r w:rsidRPr="005734DD">
              <w:rPr>
                <w:sz w:val="24"/>
                <w:szCs w:val="24"/>
                <w:lang w:eastAsia="en-GB"/>
              </w:rPr>
              <w:t>The Clerk reported that the new Administration Assistant had settled in well.</w:t>
            </w:r>
          </w:p>
          <w:p w14:paraId="45C65AB2" w14:textId="3453DA26" w:rsidR="005734DD" w:rsidRPr="005734DD" w:rsidRDefault="005734DD" w:rsidP="00446C2B">
            <w:pPr>
              <w:spacing w:after="0" w:line="240" w:lineRule="auto"/>
              <w:rPr>
                <w:sz w:val="24"/>
                <w:szCs w:val="24"/>
                <w:lang w:eastAsia="en-GB"/>
              </w:rPr>
            </w:pPr>
            <w:r w:rsidRPr="005734DD">
              <w:rPr>
                <w:sz w:val="24"/>
                <w:szCs w:val="24"/>
                <w:lang w:eastAsia="en-GB"/>
              </w:rPr>
              <w:t xml:space="preserve">Now that the Cleaner has completed the </w:t>
            </w:r>
            <w:proofErr w:type="gramStart"/>
            <w:r w:rsidRPr="005734DD">
              <w:rPr>
                <w:sz w:val="24"/>
                <w:szCs w:val="24"/>
                <w:lang w:eastAsia="en-GB"/>
              </w:rPr>
              <w:t>three month</w:t>
            </w:r>
            <w:proofErr w:type="gramEnd"/>
            <w:r w:rsidRPr="005734DD">
              <w:rPr>
                <w:sz w:val="24"/>
                <w:szCs w:val="24"/>
                <w:lang w:eastAsia="en-GB"/>
              </w:rPr>
              <w:t xml:space="preserve"> probationary period</w:t>
            </w:r>
            <w:r w:rsidR="00A8078F">
              <w:rPr>
                <w:sz w:val="24"/>
                <w:szCs w:val="24"/>
                <w:lang w:eastAsia="en-GB"/>
              </w:rPr>
              <w:t xml:space="preserve">, </w:t>
            </w:r>
            <w:r w:rsidRPr="005734DD">
              <w:rPr>
                <w:sz w:val="24"/>
                <w:szCs w:val="24"/>
                <w:lang w:eastAsia="en-GB"/>
              </w:rPr>
              <w:t>the Town Stewards hours are now to be reduced to 10 per week.</w:t>
            </w:r>
          </w:p>
          <w:p w14:paraId="02AC8B08" w14:textId="0275865B" w:rsidR="005734DD" w:rsidRPr="00D6651E" w:rsidRDefault="005734DD" w:rsidP="00446C2B">
            <w:pPr>
              <w:spacing w:after="0" w:line="240" w:lineRule="auto"/>
              <w:rPr>
                <w:b/>
                <w:sz w:val="24"/>
                <w:szCs w:val="24"/>
                <w:highlight w:val="yellow"/>
                <w:lang w:eastAsia="en-GB"/>
              </w:rPr>
            </w:pPr>
            <w:r>
              <w:rPr>
                <w:b/>
                <w:sz w:val="24"/>
                <w:szCs w:val="24"/>
                <w:highlight w:val="yellow"/>
                <w:lang w:eastAsia="en-GB"/>
              </w:rPr>
              <w:t>Proposed by BP, seconded by SS, Carried.</w:t>
            </w:r>
          </w:p>
        </w:tc>
        <w:tc>
          <w:tcPr>
            <w:tcW w:w="985" w:type="pct"/>
          </w:tcPr>
          <w:p w14:paraId="305E5A38" w14:textId="77777777" w:rsidR="00374666" w:rsidRDefault="00374666" w:rsidP="00374666">
            <w:pPr>
              <w:spacing w:after="0" w:line="240" w:lineRule="auto"/>
              <w:contextualSpacing/>
              <w:rPr>
                <w:sz w:val="24"/>
                <w:szCs w:val="24"/>
              </w:rPr>
            </w:pPr>
          </w:p>
          <w:p w14:paraId="2EB7E58C" w14:textId="77777777" w:rsidR="008167A0" w:rsidRDefault="008167A0" w:rsidP="00374666">
            <w:pPr>
              <w:spacing w:after="0" w:line="240" w:lineRule="auto"/>
              <w:contextualSpacing/>
              <w:rPr>
                <w:sz w:val="24"/>
                <w:szCs w:val="24"/>
              </w:rPr>
            </w:pPr>
          </w:p>
          <w:p w14:paraId="5FEDF61D" w14:textId="77777777" w:rsidR="008167A0" w:rsidRDefault="008167A0" w:rsidP="00374666">
            <w:pPr>
              <w:spacing w:after="0" w:line="240" w:lineRule="auto"/>
              <w:contextualSpacing/>
              <w:rPr>
                <w:sz w:val="24"/>
                <w:szCs w:val="24"/>
              </w:rPr>
            </w:pPr>
          </w:p>
          <w:p w14:paraId="47079099" w14:textId="77777777" w:rsidR="008167A0" w:rsidRDefault="008167A0" w:rsidP="00374666">
            <w:pPr>
              <w:spacing w:after="0" w:line="240" w:lineRule="auto"/>
              <w:contextualSpacing/>
              <w:rPr>
                <w:sz w:val="24"/>
                <w:szCs w:val="24"/>
              </w:rPr>
            </w:pPr>
          </w:p>
          <w:p w14:paraId="0843242A" w14:textId="77777777" w:rsidR="008167A0" w:rsidRDefault="008167A0" w:rsidP="00374666">
            <w:pPr>
              <w:spacing w:after="0" w:line="240" w:lineRule="auto"/>
              <w:contextualSpacing/>
              <w:rPr>
                <w:sz w:val="24"/>
                <w:szCs w:val="24"/>
              </w:rPr>
            </w:pPr>
          </w:p>
          <w:p w14:paraId="12CF05ED" w14:textId="77777777" w:rsidR="007D4F18" w:rsidRPr="00B83E4E" w:rsidRDefault="007D4F18" w:rsidP="00374666">
            <w:pPr>
              <w:spacing w:after="0" w:line="240" w:lineRule="auto"/>
              <w:contextualSpacing/>
              <w:rPr>
                <w:sz w:val="24"/>
                <w:szCs w:val="24"/>
              </w:rPr>
            </w:pPr>
          </w:p>
        </w:tc>
      </w:tr>
      <w:tr w:rsidR="00301C71" w:rsidRPr="00B83E4E" w14:paraId="47E4F255" w14:textId="77777777" w:rsidTr="00301C71">
        <w:trPr>
          <w:trHeight w:val="352"/>
        </w:trPr>
        <w:tc>
          <w:tcPr>
            <w:tcW w:w="461" w:type="pct"/>
          </w:tcPr>
          <w:p w14:paraId="787A532D" w14:textId="77777777" w:rsidR="009A389D" w:rsidRPr="00B83E4E" w:rsidRDefault="00441437" w:rsidP="00374666">
            <w:pPr>
              <w:spacing w:after="0" w:line="240" w:lineRule="auto"/>
              <w:contextualSpacing/>
              <w:jc w:val="center"/>
              <w:rPr>
                <w:sz w:val="24"/>
                <w:szCs w:val="24"/>
              </w:rPr>
            </w:pPr>
            <w:r>
              <w:rPr>
                <w:sz w:val="24"/>
                <w:szCs w:val="24"/>
              </w:rPr>
              <w:t>5</w:t>
            </w:r>
          </w:p>
        </w:tc>
        <w:tc>
          <w:tcPr>
            <w:tcW w:w="3554" w:type="pct"/>
            <w:gridSpan w:val="2"/>
          </w:tcPr>
          <w:p w14:paraId="5763E5CA" w14:textId="66E175D6" w:rsidR="00586B2E" w:rsidRDefault="005734DD" w:rsidP="00FE4FF0">
            <w:pPr>
              <w:spacing w:after="0" w:line="240" w:lineRule="auto"/>
              <w:contextualSpacing/>
              <w:rPr>
                <w:b/>
                <w:sz w:val="24"/>
                <w:szCs w:val="24"/>
              </w:rPr>
            </w:pPr>
            <w:r>
              <w:rPr>
                <w:b/>
                <w:sz w:val="24"/>
                <w:szCs w:val="24"/>
              </w:rPr>
              <w:t xml:space="preserve">Policies </w:t>
            </w:r>
          </w:p>
          <w:p w14:paraId="72727E69" w14:textId="6E6AF770" w:rsidR="005734DD" w:rsidRDefault="005734DD" w:rsidP="00FE4FF0">
            <w:pPr>
              <w:spacing w:after="0" w:line="240" w:lineRule="auto"/>
              <w:contextualSpacing/>
              <w:rPr>
                <w:b/>
                <w:sz w:val="24"/>
                <w:szCs w:val="24"/>
              </w:rPr>
            </w:pPr>
            <w:r>
              <w:rPr>
                <w:b/>
                <w:sz w:val="24"/>
                <w:szCs w:val="24"/>
              </w:rPr>
              <w:t xml:space="preserve">Recruitment – </w:t>
            </w:r>
            <w:r w:rsidRPr="005734DD">
              <w:rPr>
                <w:sz w:val="24"/>
                <w:szCs w:val="24"/>
              </w:rPr>
              <w:t>no amendments</w:t>
            </w:r>
          </w:p>
          <w:p w14:paraId="18A36D6A" w14:textId="370CF9E4" w:rsidR="005734DD" w:rsidRPr="00D6651E" w:rsidRDefault="005734DD" w:rsidP="00FE4FF0">
            <w:pPr>
              <w:spacing w:after="0" w:line="240" w:lineRule="auto"/>
              <w:contextualSpacing/>
              <w:rPr>
                <w:b/>
                <w:sz w:val="24"/>
                <w:szCs w:val="24"/>
              </w:rPr>
            </w:pPr>
            <w:r w:rsidRPr="005734DD">
              <w:rPr>
                <w:b/>
                <w:sz w:val="24"/>
                <w:szCs w:val="24"/>
                <w:highlight w:val="yellow"/>
              </w:rPr>
              <w:t>SS proposed that the Recruitment Policy is adopted for 2018/19, seconded by MC, carried.</w:t>
            </w:r>
          </w:p>
          <w:p w14:paraId="09EC2F20" w14:textId="4690E212" w:rsidR="00D6651E" w:rsidRPr="005734DD" w:rsidRDefault="005734DD" w:rsidP="00FE4FF0">
            <w:pPr>
              <w:spacing w:after="0" w:line="240" w:lineRule="auto"/>
              <w:contextualSpacing/>
              <w:rPr>
                <w:sz w:val="24"/>
                <w:szCs w:val="24"/>
              </w:rPr>
            </w:pPr>
            <w:r>
              <w:rPr>
                <w:b/>
                <w:sz w:val="24"/>
                <w:szCs w:val="24"/>
              </w:rPr>
              <w:t xml:space="preserve">Health and Safety – </w:t>
            </w:r>
            <w:r w:rsidRPr="005734DD">
              <w:rPr>
                <w:sz w:val="24"/>
                <w:szCs w:val="24"/>
              </w:rPr>
              <w:t>SS asked for the inclusion of ‘in the absence of a first aider 999 is to be called.  Other than this no amendments.  CL to look into DSE training for staff.</w:t>
            </w:r>
          </w:p>
          <w:p w14:paraId="3C63BA8E" w14:textId="0665C736" w:rsidR="005734DD" w:rsidRDefault="005734DD" w:rsidP="005734DD">
            <w:pPr>
              <w:spacing w:after="0" w:line="240" w:lineRule="auto"/>
              <w:contextualSpacing/>
              <w:rPr>
                <w:b/>
                <w:sz w:val="24"/>
                <w:szCs w:val="24"/>
                <w:highlight w:val="yellow"/>
              </w:rPr>
            </w:pPr>
            <w:r>
              <w:rPr>
                <w:b/>
                <w:sz w:val="24"/>
                <w:szCs w:val="24"/>
                <w:highlight w:val="yellow"/>
              </w:rPr>
              <w:t>SS</w:t>
            </w:r>
            <w:r w:rsidRPr="005734DD">
              <w:rPr>
                <w:b/>
                <w:sz w:val="24"/>
                <w:szCs w:val="24"/>
                <w:highlight w:val="yellow"/>
              </w:rPr>
              <w:t xml:space="preserve"> proposed that the </w:t>
            </w:r>
            <w:r>
              <w:rPr>
                <w:b/>
                <w:sz w:val="24"/>
                <w:szCs w:val="24"/>
                <w:highlight w:val="yellow"/>
              </w:rPr>
              <w:t>Health and Safety Policy</w:t>
            </w:r>
            <w:r w:rsidRPr="005734DD">
              <w:rPr>
                <w:b/>
                <w:sz w:val="24"/>
                <w:szCs w:val="24"/>
                <w:highlight w:val="yellow"/>
              </w:rPr>
              <w:t xml:space="preserve"> is adopted for 2018/19, seconded by </w:t>
            </w:r>
            <w:r>
              <w:rPr>
                <w:b/>
                <w:sz w:val="24"/>
                <w:szCs w:val="24"/>
                <w:highlight w:val="yellow"/>
              </w:rPr>
              <w:t>AC</w:t>
            </w:r>
            <w:r w:rsidRPr="005734DD">
              <w:rPr>
                <w:b/>
                <w:sz w:val="24"/>
                <w:szCs w:val="24"/>
                <w:highlight w:val="yellow"/>
              </w:rPr>
              <w:t>, carried.</w:t>
            </w:r>
          </w:p>
          <w:p w14:paraId="0998236F" w14:textId="66FDEA59" w:rsidR="005734DD" w:rsidRDefault="005734DD" w:rsidP="005734DD">
            <w:pPr>
              <w:spacing w:after="0" w:line="240" w:lineRule="auto"/>
              <w:contextualSpacing/>
              <w:rPr>
                <w:sz w:val="24"/>
                <w:szCs w:val="24"/>
              </w:rPr>
            </w:pPr>
            <w:r>
              <w:rPr>
                <w:b/>
                <w:sz w:val="24"/>
                <w:szCs w:val="24"/>
              </w:rPr>
              <w:t xml:space="preserve">GDPR – </w:t>
            </w:r>
            <w:r>
              <w:rPr>
                <w:sz w:val="24"/>
                <w:szCs w:val="24"/>
              </w:rPr>
              <w:t xml:space="preserve">CL reported that in line </w:t>
            </w:r>
            <w:r w:rsidR="00B26D66">
              <w:rPr>
                <w:sz w:val="24"/>
                <w:szCs w:val="24"/>
              </w:rPr>
              <w:t>with the new regulations she has written a Privacy Statement and distributed to the best of her knowledge to all appropriate parties.</w:t>
            </w:r>
          </w:p>
          <w:p w14:paraId="36143505" w14:textId="5338FD26" w:rsidR="00B26D66" w:rsidRDefault="00B26D66" w:rsidP="005734DD">
            <w:pPr>
              <w:spacing w:after="0" w:line="240" w:lineRule="auto"/>
              <w:contextualSpacing/>
              <w:rPr>
                <w:sz w:val="24"/>
                <w:szCs w:val="24"/>
              </w:rPr>
            </w:pPr>
            <w:r>
              <w:rPr>
                <w:sz w:val="24"/>
                <w:szCs w:val="24"/>
              </w:rPr>
              <w:t xml:space="preserve">The new regulations have led to the members discussing safety and compliance of emails sent by Councillors and Staff.  All staff plus the Mayor and Deputy Mayor have tidworthtowncouncil.gov.uk email addresses to enable them to carry out official business.  Two Quotes had been received, one for the Leadership members to have email addresses (generic to </w:t>
            </w:r>
            <w:r>
              <w:rPr>
                <w:sz w:val="24"/>
                <w:szCs w:val="24"/>
              </w:rPr>
              <w:lastRenderedPageBreak/>
              <w:t>the role) and a second for all Councillors to have email addresses.   There was a debate as to the value of both options.</w:t>
            </w:r>
          </w:p>
          <w:p w14:paraId="4C548EDE" w14:textId="55E16B6B" w:rsidR="00B26D66" w:rsidRDefault="00B26D66" w:rsidP="005734DD">
            <w:pPr>
              <w:spacing w:after="0" w:line="240" w:lineRule="auto"/>
              <w:contextualSpacing/>
              <w:rPr>
                <w:sz w:val="24"/>
                <w:szCs w:val="24"/>
              </w:rPr>
            </w:pPr>
            <w:r>
              <w:rPr>
                <w:sz w:val="24"/>
                <w:szCs w:val="24"/>
              </w:rPr>
              <w:t xml:space="preserve">It was agreed at this moment in time it be a </w:t>
            </w:r>
            <w:proofErr w:type="gramStart"/>
            <w:r>
              <w:rPr>
                <w:sz w:val="24"/>
                <w:szCs w:val="24"/>
              </w:rPr>
              <w:t>two phase</w:t>
            </w:r>
            <w:proofErr w:type="gramEnd"/>
            <w:r>
              <w:rPr>
                <w:sz w:val="24"/>
                <w:szCs w:val="24"/>
              </w:rPr>
              <w:t xml:space="preserve"> process and that for now just Leadership would have Town Council emails </w:t>
            </w:r>
            <w:r w:rsidR="00E30C6E">
              <w:rPr>
                <w:sz w:val="24"/>
                <w:szCs w:val="24"/>
              </w:rPr>
              <w:t xml:space="preserve">with the plan for all Councillors to have them once the Civic Centre is open.  </w:t>
            </w:r>
            <w:r w:rsidR="00B73987">
              <w:rPr>
                <w:sz w:val="24"/>
                <w:szCs w:val="24"/>
              </w:rPr>
              <w:t xml:space="preserve">Adding the additional accounts will mean the monthly cost is </w:t>
            </w:r>
            <w:r w:rsidR="00B73987">
              <w:rPr>
                <w:rFonts w:ascii="Arial" w:hAnsi="Arial" w:cs="Arial"/>
                <w:color w:val="222222"/>
                <w:sz w:val="19"/>
                <w:szCs w:val="19"/>
                <w:shd w:val="clear" w:color="auto" w:fill="FFFFFF"/>
              </w:rPr>
              <w:t>£59.40 (£6.60 each) per month plus a £50.00 + VAT set up fee.</w:t>
            </w:r>
          </w:p>
          <w:p w14:paraId="4A4931F9" w14:textId="20035023" w:rsidR="005734DD" w:rsidRPr="00593DAC" w:rsidRDefault="00E30C6E" w:rsidP="00FE4FF0">
            <w:pPr>
              <w:spacing w:after="0" w:line="240" w:lineRule="auto"/>
              <w:contextualSpacing/>
              <w:rPr>
                <w:b/>
                <w:sz w:val="24"/>
                <w:szCs w:val="24"/>
              </w:rPr>
            </w:pPr>
            <w:r w:rsidRPr="00E30C6E">
              <w:rPr>
                <w:b/>
                <w:sz w:val="24"/>
                <w:szCs w:val="24"/>
                <w:highlight w:val="yellow"/>
              </w:rPr>
              <w:t xml:space="preserve">MC proposed that the </w:t>
            </w:r>
            <w:bookmarkStart w:id="0" w:name="_GoBack"/>
            <w:r w:rsidRPr="00E30C6E">
              <w:rPr>
                <w:b/>
                <w:sz w:val="24"/>
                <w:szCs w:val="24"/>
                <w:highlight w:val="yellow"/>
              </w:rPr>
              <w:t>Leadership members have Town Council email addresses in addition to staff members at a cost of £</w:t>
            </w:r>
            <w:r w:rsidR="00B73987">
              <w:rPr>
                <w:b/>
                <w:sz w:val="24"/>
                <w:szCs w:val="24"/>
                <w:highlight w:val="yellow"/>
              </w:rPr>
              <w:t xml:space="preserve">59.40 plus set up fee of £50.00 </w:t>
            </w:r>
            <w:r w:rsidR="00D20FCC">
              <w:rPr>
                <w:b/>
                <w:sz w:val="24"/>
                <w:szCs w:val="24"/>
                <w:highlight w:val="yellow"/>
              </w:rPr>
              <w:t xml:space="preserve">per account </w:t>
            </w:r>
            <w:r w:rsidR="00B73987">
              <w:rPr>
                <w:b/>
                <w:sz w:val="24"/>
                <w:szCs w:val="24"/>
                <w:highlight w:val="yellow"/>
              </w:rPr>
              <w:t>plus VAT</w:t>
            </w:r>
            <w:r w:rsidRPr="00E30C6E">
              <w:rPr>
                <w:b/>
                <w:sz w:val="24"/>
                <w:szCs w:val="24"/>
                <w:highlight w:val="yellow"/>
              </w:rPr>
              <w:t xml:space="preserve"> per month, </w:t>
            </w:r>
            <w:bookmarkEnd w:id="0"/>
            <w:r w:rsidRPr="00E30C6E">
              <w:rPr>
                <w:b/>
                <w:sz w:val="24"/>
                <w:szCs w:val="24"/>
                <w:highlight w:val="yellow"/>
              </w:rPr>
              <w:t>seconded by AC, carried.</w:t>
            </w:r>
          </w:p>
        </w:tc>
        <w:tc>
          <w:tcPr>
            <w:tcW w:w="985" w:type="pct"/>
          </w:tcPr>
          <w:p w14:paraId="750F0A41" w14:textId="77777777" w:rsidR="00321D10" w:rsidRDefault="003C19BF" w:rsidP="00374666">
            <w:pPr>
              <w:spacing w:after="0" w:line="240" w:lineRule="auto"/>
              <w:contextualSpacing/>
              <w:rPr>
                <w:sz w:val="24"/>
                <w:szCs w:val="24"/>
              </w:rPr>
            </w:pPr>
            <w:r>
              <w:rPr>
                <w:sz w:val="24"/>
                <w:szCs w:val="24"/>
              </w:rPr>
              <w:lastRenderedPageBreak/>
              <w:t>`</w:t>
            </w:r>
          </w:p>
          <w:p w14:paraId="5D094690" w14:textId="77777777" w:rsidR="00321D10" w:rsidRPr="002D0264" w:rsidRDefault="00321D10" w:rsidP="00374666">
            <w:pPr>
              <w:spacing w:after="0" w:line="240" w:lineRule="auto"/>
              <w:contextualSpacing/>
              <w:rPr>
                <w:sz w:val="24"/>
                <w:szCs w:val="24"/>
              </w:rPr>
            </w:pPr>
          </w:p>
        </w:tc>
      </w:tr>
      <w:tr w:rsidR="00301C71" w:rsidRPr="00B83E4E" w14:paraId="3DA7C56B" w14:textId="77777777" w:rsidTr="00301C71">
        <w:trPr>
          <w:trHeight w:val="352"/>
        </w:trPr>
        <w:tc>
          <w:tcPr>
            <w:tcW w:w="461" w:type="pct"/>
          </w:tcPr>
          <w:p w14:paraId="35316F8F" w14:textId="77777777" w:rsidR="001F3F00" w:rsidRDefault="001F3F00" w:rsidP="005E48E1">
            <w:pPr>
              <w:spacing w:after="0" w:line="240" w:lineRule="auto"/>
              <w:contextualSpacing/>
              <w:jc w:val="center"/>
              <w:rPr>
                <w:sz w:val="24"/>
                <w:szCs w:val="24"/>
              </w:rPr>
            </w:pPr>
            <w:r>
              <w:rPr>
                <w:sz w:val="24"/>
                <w:szCs w:val="24"/>
              </w:rPr>
              <w:t>6</w:t>
            </w:r>
          </w:p>
        </w:tc>
        <w:tc>
          <w:tcPr>
            <w:tcW w:w="3554" w:type="pct"/>
            <w:gridSpan w:val="2"/>
          </w:tcPr>
          <w:p w14:paraId="0F9E428E" w14:textId="5FB2579B" w:rsidR="00586B2E" w:rsidRDefault="00E30C6E" w:rsidP="001F3F00">
            <w:pPr>
              <w:spacing w:after="0" w:line="240" w:lineRule="auto"/>
              <w:contextualSpacing/>
              <w:rPr>
                <w:b/>
                <w:sz w:val="24"/>
                <w:szCs w:val="24"/>
              </w:rPr>
            </w:pPr>
            <w:r>
              <w:rPr>
                <w:b/>
                <w:sz w:val="24"/>
                <w:szCs w:val="24"/>
              </w:rPr>
              <w:t>Investment</w:t>
            </w:r>
          </w:p>
          <w:p w14:paraId="57D7C2DA" w14:textId="04E7F296" w:rsidR="00E30C6E" w:rsidRPr="00780AE5" w:rsidRDefault="00E30C6E" w:rsidP="001F3F00">
            <w:pPr>
              <w:spacing w:after="0" w:line="240" w:lineRule="auto"/>
              <w:contextualSpacing/>
              <w:rPr>
                <w:sz w:val="24"/>
                <w:szCs w:val="24"/>
              </w:rPr>
            </w:pPr>
            <w:r w:rsidRPr="00780AE5">
              <w:rPr>
                <w:sz w:val="24"/>
                <w:szCs w:val="24"/>
              </w:rPr>
              <w:t xml:space="preserve">CL apologised that there had not been time to obtain interest rates, however this was partly due to not knowing how the members wanted the funds distributed.  She suggested that perhaps an Independent Financial </w:t>
            </w:r>
            <w:r w:rsidR="00A8078F">
              <w:rPr>
                <w:sz w:val="24"/>
                <w:szCs w:val="24"/>
              </w:rPr>
              <w:t>A</w:t>
            </w:r>
            <w:r w:rsidRPr="00780AE5">
              <w:rPr>
                <w:sz w:val="24"/>
                <w:szCs w:val="24"/>
              </w:rPr>
              <w:t xml:space="preserve">dvisor is contacted, it was agreed that this was not necessary however with the </w:t>
            </w:r>
            <w:r w:rsidR="00780AE5" w:rsidRPr="00780AE5">
              <w:rPr>
                <w:sz w:val="24"/>
                <w:szCs w:val="24"/>
              </w:rPr>
              <w:t>imminent</w:t>
            </w:r>
            <w:r w:rsidRPr="00780AE5">
              <w:rPr>
                <w:sz w:val="24"/>
                <w:szCs w:val="24"/>
              </w:rPr>
              <w:t xml:space="preserve"> Civic Centre build AC has requested that CL sends a report to the members </w:t>
            </w:r>
            <w:r w:rsidR="00780AE5" w:rsidRPr="00780AE5">
              <w:rPr>
                <w:sz w:val="24"/>
                <w:szCs w:val="24"/>
              </w:rPr>
              <w:t>listing exactly what funds there are then moving forward send a monthly report</w:t>
            </w:r>
            <w:r w:rsidR="00780AE5">
              <w:rPr>
                <w:sz w:val="24"/>
                <w:szCs w:val="24"/>
              </w:rPr>
              <w:t xml:space="preserve"> so that any decisions made are informed.</w:t>
            </w:r>
          </w:p>
          <w:p w14:paraId="2205BC62" w14:textId="78D49D2A" w:rsidR="00E30C6E" w:rsidRPr="00586B2E" w:rsidRDefault="00E30C6E" w:rsidP="001F3F00">
            <w:pPr>
              <w:spacing w:after="0" w:line="240" w:lineRule="auto"/>
              <w:contextualSpacing/>
              <w:rPr>
                <w:sz w:val="24"/>
                <w:szCs w:val="24"/>
              </w:rPr>
            </w:pPr>
          </w:p>
        </w:tc>
        <w:tc>
          <w:tcPr>
            <w:tcW w:w="985" w:type="pct"/>
          </w:tcPr>
          <w:p w14:paraId="5118C0C2" w14:textId="3E29ABD8" w:rsidR="001F3F00" w:rsidRDefault="00E30C6E" w:rsidP="005E48E1">
            <w:pPr>
              <w:spacing w:after="0" w:line="240" w:lineRule="auto"/>
              <w:contextualSpacing/>
              <w:rPr>
                <w:sz w:val="24"/>
                <w:szCs w:val="24"/>
              </w:rPr>
            </w:pPr>
            <w:r>
              <w:rPr>
                <w:sz w:val="24"/>
                <w:szCs w:val="24"/>
              </w:rPr>
              <w:t>CL</w:t>
            </w:r>
          </w:p>
        </w:tc>
      </w:tr>
      <w:tr w:rsidR="00301C71" w:rsidRPr="00B83E4E" w14:paraId="02046586" w14:textId="77777777" w:rsidTr="00301C71">
        <w:trPr>
          <w:trHeight w:val="352"/>
        </w:trPr>
        <w:tc>
          <w:tcPr>
            <w:tcW w:w="461" w:type="pct"/>
          </w:tcPr>
          <w:p w14:paraId="684D65C5" w14:textId="77777777" w:rsidR="00C46DBA" w:rsidRDefault="001F3F00" w:rsidP="005E48E1">
            <w:pPr>
              <w:spacing w:after="0" w:line="240" w:lineRule="auto"/>
              <w:contextualSpacing/>
              <w:jc w:val="center"/>
              <w:rPr>
                <w:sz w:val="24"/>
                <w:szCs w:val="24"/>
              </w:rPr>
            </w:pPr>
            <w:r>
              <w:rPr>
                <w:sz w:val="24"/>
                <w:szCs w:val="24"/>
              </w:rPr>
              <w:t>7</w:t>
            </w:r>
          </w:p>
        </w:tc>
        <w:tc>
          <w:tcPr>
            <w:tcW w:w="3554" w:type="pct"/>
            <w:gridSpan w:val="2"/>
          </w:tcPr>
          <w:p w14:paraId="30F99190" w14:textId="77777777" w:rsidR="007C3472" w:rsidRDefault="00780AE5" w:rsidP="007C3472">
            <w:pPr>
              <w:spacing w:after="0" w:line="240" w:lineRule="auto"/>
              <w:contextualSpacing/>
              <w:rPr>
                <w:b/>
                <w:sz w:val="24"/>
                <w:szCs w:val="24"/>
              </w:rPr>
            </w:pPr>
            <w:r>
              <w:rPr>
                <w:b/>
                <w:sz w:val="24"/>
                <w:szCs w:val="24"/>
              </w:rPr>
              <w:t>Sports Pitches</w:t>
            </w:r>
          </w:p>
          <w:p w14:paraId="26BD9CCE" w14:textId="55404697" w:rsidR="00780AE5" w:rsidRDefault="00780AE5" w:rsidP="007C3472">
            <w:pPr>
              <w:spacing w:after="0" w:line="240" w:lineRule="auto"/>
              <w:contextualSpacing/>
              <w:rPr>
                <w:sz w:val="24"/>
                <w:szCs w:val="24"/>
              </w:rPr>
            </w:pPr>
            <w:r>
              <w:rPr>
                <w:sz w:val="24"/>
                <w:szCs w:val="24"/>
              </w:rPr>
              <w:t xml:space="preserve">Despite having previously agreed to submit a change of use application this is now on hold as there are issues regarding access.  Parts of the road are DIO owned, some parts are not adopted and others are classed as a bridleway.  MC is setting up a meeting with Highways and DIO </w:t>
            </w:r>
            <w:r w:rsidR="00B84997">
              <w:rPr>
                <w:sz w:val="24"/>
                <w:szCs w:val="24"/>
              </w:rPr>
              <w:t xml:space="preserve">and their legal teams </w:t>
            </w:r>
            <w:r>
              <w:rPr>
                <w:sz w:val="24"/>
                <w:szCs w:val="24"/>
              </w:rPr>
              <w:t>to discuss options.</w:t>
            </w:r>
          </w:p>
          <w:p w14:paraId="4F699D0A" w14:textId="391D9618" w:rsidR="00780AE5" w:rsidRDefault="00780AE5" w:rsidP="007C3472">
            <w:pPr>
              <w:spacing w:after="0" w:line="240" w:lineRule="auto"/>
              <w:contextualSpacing/>
              <w:rPr>
                <w:sz w:val="24"/>
                <w:szCs w:val="24"/>
              </w:rPr>
            </w:pPr>
            <w:r>
              <w:rPr>
                <w:sz w:val="24"/>
                <w:szCs w:val="24"/>
              </w:rPr>
              <w:t>The members would still like to go ahead with the feasibility study so all is in place</w:t>
            </w:r>
            <w:r w:rsidR="00B84997">
              <w:rPr>
                <w:sz w:val="24"/>
                <w:szCs w:val="24"/>
              </w:rPr>
              <w:t xml:space="preserve"> when the time comes</w:t>
            </w:r>
            <w:r>
              <w:rPr>
                <w:sz w:val="24"/>
                <w:szCs w:val="24"/>
              </w:rPr>
              <w:t>.  This will cost £550.00 to be paid in two instalments.</w:t>
            </w:r>
          </w:p>
          <w:p w14:paraId="2CB2D51C" w14:textId="2663FBE7" w:rsidR="00780AE5" w:rsidRPr="006E55FD" w:rsidRDefault="00780AE5" w:rsidP="007C3472">
            <w:pPr>
              <w:spacing w:after="0" w:line="240" w:lineRule="auto"/>
              <w:contextualSpacing/>
              <w:rPr>
                <w:b/>
                <w:sz w:val="24"/>
                <w:szCs w:val="24"/>
              </w:rPr>
            </w:pPr>
            <w:r w:rsidRPr="006E55FD">
              <w:rPr>
                <w:b/>
                <w:sz w:val="24"/>
                <w:szCs w:val="24"/>
                <w:highlight w:val="yellow"/>
              </w:rPr>
              <w:t>The members recommend that James Coney is employed to carry out the feasibility study at Humber Lane at a cost of £550.00.</w:t>
            </w:r>
          </w:p>
        </w:tc>
        <w:tc>
          <w:tcPr>
            <w:tcW w:w="985" w:type="pct"/>
          </w:tcPr>
          <w:p w14:paraId="63A66883" w14:textId="77777777" w:rsidR="00C46DBA" w:rsidRDefault="00C46DBA" w:rsidP="005E48E1">
            <w:pPr>
              <w:spacing w:after="0" w:line="240" w:lineRule="auto"/>
              <w:contextualSpacing/>
              <w:rPr>
                <w:sz w:val="24"/>
                <w:szCs w:val="24"/>
              </w:rPr>
            </w:pPr>
          </w:p>
        </w:tc>
      </w:tr>
      <w:tr w:rsidR="006E55FD" w:rsidRPr="00B83E4E" w14:paraId="7F08A91D" w14:textId="77777777" w:rsidTr="00301C71">
        <w:trPr>
          <w:trHeight w:val="352"/>
        </w:trPr>
        <w:tc>
          <w:tcPr>
            <w:tcW w:w="461" w:type="pct"/>
          </w:tcPr>
          <w:p w14:paraId="4254F8D0" w14:textId="0A4CB187" w:rsidR="006E55FD" w:rsidRDefault="006E55FD" w:rsidP="005E48E1">
            <w:pPr>
              <w:spacing w:after="0" w:line="240" w:lineRule="auto"/>
              <w:contextualSpacing/>
              <w:jc w:val="center"/>
              <w:rPr>
                <w:sz w:val="24"/>
                <w:szCs w:val="24"/>
              </w:rPr>
            </w:pPr>
            <w:r>
              <w:rPr>
                <w:sz w:val="24"/>
                <w:szCs w:val="24"/>
              </w:rPr>
              <w:t>8</w:t>
            </w:r>
          </w:p>
        </w:tc>
        <w:tc>
          <w:tcPr>
            <w:tcW w:w="3554" w:type="pct"/>
            <w:gridSpan w:val="2"/>
          </w:tcPr>
          <w:p w14:paraId="4534F206" w14:textId="77777777" w:rsidR="006E55FD" w:rsidRDefault="006E55FD" w:rsidP="00DB7368">
            <w:pPr>
              <w:spacing w:after="0" w:line="240" w:lineRule="auto"/>
              <w:contextualSpacing/>
              <w:rPr>
                <w:b/>
                <w:sz w:val="24"/>
                <w:szCs w:val="24"/>
              </w:rPr>
            </w:pPr>
            <w:r>
              <w:rPr>
                <w:b/>
                <w:sz w:val="24"/>
                <w:szCs w:val="24"/>
              </w:rPr>
              <w:t>Civic Centre</w:t>
            </w:r>
          </w:p>
          <w:p w14:paraId="75453E13" w14:textId="7A8B8159" w:rsidR="006E55FD" w:rsidRPr="00A8078F" w:rsidRDefault="006E55FD" w:rsidP="00DB7368">
            <w:pPr>
              <w:spacing w:after="0" w:line="240" w:lineRule="auto"/>
              <w:contextualSpacing/>
              <w:rPr>
                <w:sz w:val="24"/>
                <w:szCs w:val="24"/>
              </w:rPr>
            </w:pPr>
            <w:r w:rsidRPr="00A8078F">
              <w:rPr>
                <w:sz w:val="24"/>
                <w:szCs w:val="24"/>
              </w:rPr>
              <w:t xml:space="preserve">MC, AC and CL had met the previous week with Wiltshire Council and another potential partner.  </w:t>
            </w:r>
            <w:r w:rsidR="00A8078F" w:rsidRPr="00A8078F">
              <w:rPr>
                <w:sz w:val="24"/>
                <w:szCs w:val="24"/>
              </w:rPr>
              <w:t xml:space="preserve">Each partner had submitted their design requirements and a rough budget.  The Architect will now work with the information he has and will submit a report within the next 4 weeks.  In the </w:t>
            </w:r>
            <w:r w:rsidR="00B84997" w:rsidRPr="00A8078F">
              <w:rPr>
                <w:sz w:val="24"/>
                <w:szCs w:val="24"/>
              </w:rPr>
              <w:t>meantime,</w:t>
            </w:r>
            <w:r w:rsidR="00A8078F" w:rsidRPr="00A8078F">
              <w:rPr>
                <w:sz w:val="24"/>
                <w:szCs w:val="24"/>
              </w:rPr>
              <w:t xml:space="preserve"> all partners will be putting together a business case for the project.</w:t>
            </w:r>
          </w:p>
          <w:p w14:paraId="50DA159C" w14:textId="0688D7C7" w:rsidR="00A8078F" w:rsidRDefault="00A8078F" w:rsidP="00DB7368">
            <w:pPr>
              <w:spacing w:after="0" w:line="240" w:lineRule="auto"/>
              <w:contextualSpacing/>
              <w:rPr>
                <w:b/>
                <w:sz w:val="24"/>
                <w:szCs w:val="24"/>
              </w:rPr>
            </w:pPr>
            <w:r w:rsidRPr="00A8078F">
              <w:rPr>
                <w:sz w:val="24"/>
                <w:szCs w:val="24"/>
              </w:rPr>
              <w:t>All three agreed that they left the meeting feeling positive and excited about the future project.</w:t>
            </w:r>
          </w:p>
        </w:tc>
        <w:tc>
          <w:tcPr>
            <w:tcW w:w="985" w:type="pct"/>
          </w:tcPr>
          <w:p w14:paraId="597BD78A" w14:textId="77777777" w:rsidR="006E55FD" w:rsidRDefault="006E55FD" w:rsidP="005E48E1">
            <w:pPr>
              <w:spacing w:after="0" w:line="240" w:lineRule="auto"/>
              <w:contextualSpacing/>
              <w:rPr>
                <w:sz w:val="24"/>
                <w:szCs w:val="24"/>
              </w:rPr>
            </w:pPr>
          </w:p>
        </w:tc>
      </w:tr>
      <w:tr w:rsidR="00301C71" w:rsidRPr="00B83E4E" w14:paraId="79162D45" w14:textId="77777777" w:rsidTr="00301C71">
        <w:trPr>
          <w:trHeight w:val="352"/>
        </w:trPr>
        <w:tc>
          <w:tcPr>
            <w:tcW w:w="461" w:type="pct"/>
          </w:tcPr>
          <w:p w14:paraId="7DB789C9" w14:textId="32B93CB6" w:rsidR="00F56295" w:rsidRDefault="006E55FD" w:rsidP="005E48E1">
            <w:pPr>
              <w:spacing w:after="0" w:line="240" w:lineRule="auto"/>
              <w:contextualSpacing/>
              <w:jc w:val="center"/>
              <w:rPr>
                <w:sz w:val="24"/>
                <w:szCs w:val="24"/>
              </w:rPr>
            </w:pPr>
            <w:r>
              <w:rPr>
                <w:sz w:val="24"/>
                <w:szCs w:val="24"/>
              </w:rPr>
              <w:t>9</w:t>
            </w:r>
          </w:p>
        </w:tc>
        <w:tc>
          <w:tcPr>
            <w:tcW w:w="3554" w:type="pct"/>
            <w:gridSpan w:val="2"/>
          </w:tcPr>
          <w:p w14:paraId="052DE880" w14:textId="77777777" w:rsidR="002F3FA3" w:rsidRDefault="00321D10" w:rsidP="00DB7368">
            <w:pPr>
              <w:spacing w:after="0" w:line="240" w:lineRule="auto"/>
              <w:contextualSpacing/>
              <w:rPr>
                <w:b/>
                <w:sz w:val="24"/>
                <w:szCs w:val="24"/>
              </w:rPr>
            </w:pPr>
            <w:r>
              <w:rPr>
                <w:b/>
                <w:sz w:val="24"/>
                <w:szCs w:val="24"/>
              </w:rPr>
              <w:t>Committee Reports</w:t>
            </w:r>
          </w:p>
          <w:p w14:paraId="7A0F7A98" w14:textId="0716A780" w:rsidR="00FC74E1" w:rsidRDefault="001568D1" w:rsidP="006030DD">
            <w:pPr>
              <w:spacing w:after="0" w:line="240" w:lineRule="auto"/>
              <w:contextualSpacing/>
              <w:rPr>
                <w:sz w:val="24"/>
                <w:szCs w:val="24"/>
              </w:rPr>
            </w:pPr>
            <w:r>
              <w:rPr>
                <w:b/>
                <w:sz w:val="24"/>
                <w:szCs w:val="24"/>
              </w:rPr>
              <w:t xml:space="preserve">Community Services: </w:t>
            </w:r>
            <w:r w:rsidRPr="001568D1">
              <w:rPr>
                <w:sz w:val="24"/>
                <w:szCs w:val="24"/>
              </w:rPr>
              <w:t xml:space="preserve"> </w:t>
            </w:r>
            <w:r w:rsidR="001A1D06">
              <w:rPr>
                <w:sz w:val="24"/>
                <w:szCs w:val="24"/>
              </w:rPr>
              <w:t>SS reported that the</w:t>
            </w:r>
            <w:r w:rsidR="003A33F2">
              <w:rPr>
                <w:sz w:val="24"/>
                <w:szCs w:val="24"/>
              </w:rPr>
              <w:t xml:space="preserve">re </w:t>
            </w:r>
            <w:r w:rsidR="006E55FD">
              <w:rPr>
                <w:sz w:val="24"/>
                <w:szCs w:val="24"/>
              </w:rPr>
              <w:t xml:space="preserve">had been an incident during the meeting whereby youths had set fire to the </w:t>
            </w:r>
            <w:r w:rsidR="006E55FD">
              <w:rPr>
                <w:sz w:val="24"/>
                <w:szCs w:val="24"/>
              </w:rPr>
              <w:lastRenderedPageBreak/>
              <w:t>external ashtray.  This has highlighted the lack of technical support for CCTV therefore AC will arrange for an engineer to visit.  Rules and Regulations have been updated for the cemetery.  A database of contacts will now be kept.</w:t>
            </w:r>
          </w:p>
          <w:p w14:paraId="0B247DFE" w14:textId="01B4B977" w:rsidR="006E55FD" w:rsidRDefault="006E55FD" w:rsidP="006030DD">
            <w:pPr>
              <w:spacing w:after="0" w:line="240" w:lineRule="auto"/>
              <w:contextualSpacing/>
              <w:rPr>
                <w:sz w:val="24"/>
                <w:szCs w:val="24"/>
              </w:rPr>
            </w:pPr>
            <w:r>
              <w:rPr>
                <w:sz w:val="24"/>
                <w:szCs w:val="24"/>
              </w:rPr>
              <w:t>SS will chase ISS so that a monthly meeting can be scheduled</w:t>
            </w:r>
            <w:r w:rsidR="00B84997">
              <w:rPr>
                <w:sz w:val="24"/>
                <w:szCs w:val="24"/>
              </w:rPr>
              <w:t xml:space="preserve"> for grounds maintenance</w:t>
            </w:r>
            <w:r>
              <w:rPr>
                <w:sz w:val="24"/>
                <w:szCs w:val="24"/>
              </w:rPr>
              <w:t>.</w:t>
            </w:r>
          </w:p>
          <w:p w14:paraId="56843FF9" w14:textId="2253DC5B" w:rsidR="00B84997" w:rsidRDefault="00B84997" w:rsidP="006030DD">
            <w:pPr>
              <w:spacing w:after="0" w:line="240" w:lineRule="auto"/>
              <w:contextualSpacing/>
              <w:rPr>
                <w:sz w:val="24"/>
                <w:szCs w:val="24"/>
              </w:rPr>
            </w:pPr>
            <w:r>
              <w:rPr>
                <w:sz w:val="24"/>
                <w:szCs w:val="24"/>
              </w:rPr>
              <w:t>Following on from an insurance claim for an injured dog on the Community Centre field there are now to be weekly checks by the Town Steward when he does his other checks.</w:t>
            </w:r>
          </w:p>
          <w:p w14:paraId="0639587E" w14:textId="64EF231A" w:rsidR="00B84997" w:rsidRDefault="00B84997" w:rsidP="006030DD">
            <w:pPr>
              <w:spacing w:after="0" w:line="240" w:lineRule="auto"/>
              <w:contextualSpacing/>
              <w:rPr>
                <w:sz w:val="24"/>
                <w:szCs w:val="24"/>
              </w:rPr>
            </w:pPr>
            <w:r>
              <w:rPr>
                <w:sz w:val="24"/>
                <w:szCs w:val="24"/>
              </w:rPr>
              <w:t>The Clerk reported that she is in the process of writing a report/task request for Councillors to submit when they spot a job or fault the Town Steward could do.</w:t>
            </w:r>
          </w:p>
          <w:p w14:paraId="00BC883E" w14:textId="32F7370C" w:rsidR="006E55FD" w:rsidRDefault="006E55FD" w:rsidP="006030DD">
            <w:pPr>
              <w:spacing w:after="0" w:line="240" w:lineRule="auto"/>
              <w:contextualSpacing/>
              <w:rPr>
                <w:sz w:val="24"/>
                <w:szCs w:val="24"/>
              </w:rPr>
            </w:pPr>
            <w:r>
              <w:rPr>
                <w:sz w:val="24"/>
                <w:szCs w:val="24"/>
              </w:rPr>
              <w:t>MC has been speaking with Aspire and there is the possibility that the will take on the project of painting the play parks as part of the</w:t>
            </w:r>
            <w:r w:rsidR="00A8078F">
              <w:rPr>
                <w:sz w:val="24"/>
                <w:szCs w:val="24"/>
              </w:rPr>
              <w:t>ir</w:t>
            </w:r>
            <w:r>
              <w:rPr>
                <w:sz w:val="24"/>
                <w:szCs w:val="24"/>
              </w:rPr>
              <w:t xml:space="preserve"> Community engagement</w:t>
            </w:r>
            <w:r w:rsidR="00A8078F">
              <w:rPr>
                <w:sz w:val="24"/>
                <w:szCs w:val="24"/>
              </w:rPr>
              <w:t xml:space="preserve"> commitments</w:t>
            </w:r>
            <w:r>
              <w:rPr>
                <w:sz w:val="24"/>
                <w:szCs w:val="24"/>
              </w:rPr>
              <w:t>, a budget for paint had previously agreed.</w:t>
            </w:r>
          </w:p>
          <w:p w14:paraId="510783AD" w14:textId="54FE50B6" w:rsidR="00A8078F" w:rsidRDefault="00A8078F" w:rsidP="006030DD">
            <w:pPr>
              <w:spacing w:after="0" w:line="240" w:lineRule="auto"/>
              <w:contextualSpacing/>
              <w:rPr>
                <w:sz w:val="24"/>
                <w:szCs w:val="24"/>
              </w:rPr>
            </w:pPr>
            <w:proofErr w:type="spellStart"/>
            <w:r>
              <w:rPr>
                <w:sz w:val="24"/>
                <w:szCs w:val="24"/>
              </w:rPr>
              <w:t>C’llr</w:t>
            </w:r>
            <w:proofErr w:type="spellEnd"/>
            <w:r>
              <w:rPr>
                <w:sz w:val="24"/>
                <w:szCs w:val="24"/>
              </w:rPr>
              <w:t xml:space="preserve"> S Anderton has been nominated as Project Committee member.</w:t>
            </w:r>
          </w:p>
          <w:p w14:paraId="2AC52225" w14:textId="77777777" w:rsidR="003A33F2" w:rsidRDefault="001568D1" w:rsidP="00FC74E1">
            <w:pPr>
              <w:spacing w:after="0" w:line="240" w:lineRule="auto"/>
              <w:contextualSpacing/>
              <w:rPr>
                <w:sz w:val="24"/>
                <w:szCs w:val="24"/>
              </w:rPr>
            </w:pPr>
            <w:r>
              <w:rPr>
                <w:b/>
                <w:sz w:val="24"/>
                <w:szCs w:val="24"/>
              </w:rPr>
              <w:t xml:space="preserve">Community Engagement:  </w:t>
            </w:r>
            <w:r w:rsidR="006E55FD">
              <w:rPr>
                <w:sz w:val="24"/>
                <w:szCs w:val="24"/>
              </w:rPr>
              <w:t>SF reported that Tidworth in Bloom and the Photography competition were now being advertised.</w:t>
            </w:r>
          </w:p>
          <w:p w14:paraId="0CF8DB1A" w14:textId="77777777" w:rsidR="006E55FD" w:rsidRDefault="006E55FD" w:rsidP="00FC74E1">
            <w:pPr>
              <w:spacing w:after="0" w:line="240" w:lineRule="auto"/>
              <w:contextualSpacing/>
              <w:rPr>
                <w:sz w:val="24"/>
                <w:szCs w:val="24"/>
              </w:rPr>
            </w:pPr>
            <w:r>
              <w:rPr>
                <w:sz w:val="24"/>
                <w:szCs w:val="24"/>
              </w:rPr>
              <w:t>Herself, CL, BP and John Sparrow (</w:t>
            </w:r>
            <w:proofErr w:type="spellStart"/>
            <w:r>
              <w:rPr>
                <w:sz w:val="24"/>
                <w:szCs w:val="24"/>
              </w:rPr>
              <w:t>Castledown</w:t>
            </w:r>
            <w:proofErr w:type="spellEnd"/>
            <w:r>
              <w:rPr>
                <w:sz w:val="24"/>
                <w:szCs w:val="24"/>
              </w:rPr>
              <w:t xml:space="preserve"> FM) were meeting with AJ on Friday.  AJ will also be attending the next Engagements meeting.</w:t>
            </w:r>
          </w:p>
          <w:p w14:paraId="1B425157" w14:textId="77777777" w:rsidR="006E55FD" w:rsidRDefault="006E55FD" w:rsidP="00FC74E1">
            <w:pPr>
              <w:spacing w:after="0" w:line="240" w:lineRule="auto"/>
              <w:contextualSpacing/>
              <w:rPr>
                <w:sz w:val="24"/>
                <w:szCs w:val="24"/>
              </w:rPr>
            </w:pPr>
            <w:r>
              <w:rPr>
                <w:sz w:val="24"/>
                <w:szCs w:val="24"/>
              </w:rPr>
              <w:t>The members have agreed that the next edition of Tidworth Times is to be delivered, this will cost £500.00 with Royal Mail.  Part of this cost will be recouped through the increased advertising paid for by Chamber of Commerce.</w:t>
            </w:r>
          </w:p>
          <w:p w14:paraId="0079C4E4" w14:textId="77777777" w:rsidR="006E55FD" w:rsidRDefault="006E55FD" w:rsidP="00FC74E1">
            <w:pPr>
              <w:spacing w:after="0" w:line="240" w:lineRule="auto"/>
              <w:contextualSpacing/>
              <w:rPr>
                <w:b/>
                <w:sz w:val="24"/>
                <w:szCs w:val="24"/>
                <w:highlight w:val="yellow"/>
              </w:rPr>
            </w:pPr>
            <w:r w:rsidRPr="006E55FD">
              <w:rPr>
                <w:b/>
                <w:sz w:val="24"/>
                <w:szCs w:val="24"/>
                <w:highlight w:val="yellow"/>
              </w:rPr>
              <w:t>Prices for publication to be increased to 4000 and 5000 to be obtained to then be agreed at full Town Council.</w:t>
            </w:r>
          </w:p>
          <w:p w14:paraId="3EDF02B8" w14:textId="1F16DAC7" w:rsidR="00A8078F" w:rsidRPr="00A8078F" w:rsidRDefault="00A8078F" w:rsidP="00FC74E1">
            <w:pPr>
              <w:spacing w:after="0" w:line="240" w:lineRule="auto"/>
              <w:contextualSpacing/>
              <w:rPr>
                <w:sz w:val="24"/>
                <w:szCs w:val="24"/>
              </w:rPr>
            </w:pPr>
            <w:proofErr w:type="spellStart"/>
            <w:r>
              <w:rPr>
                <w:sz w:val="24"/>
                <w:szCs w:val="24"/>
              </w:rPr>
              <w:t>C’llr</w:t>
            </w:r>
            <w:proofErr w:type="spellEnd"/>
            <w:r>
              <w:rPr>
                <w:sz w:val="24"/>
                <w:szCs w:val="24"/>
              </w:rPr>
              <w:t xml:space="preserve"> C Woodward has been nominated as Project Committee member.</w:t>
            </w:r>
          </w:p>
        </w:tc>
        <w:tc>
          <w:tcPr>
            <w:tcW w:w="985" w:type="pct"/>
          </w:tcPr>
          <w:p w14:paraId="0C781D18" w14:textId="77777777" w:rsidR="0001648E" w:rsidRDefault="0001648E" w:rsidP="005E48E1">
            <w:pPr>
              <w:spacing w:after="0" w:line="240" w:lineRule="auto"/>
              <w:contextualSpacing/>
              <w:rPr>
                <w:sz w:val="24"/>
                <w:szCs w:val="24"/>
              </w:rPr>
            </w:pPr>
          </w:p>
          <w:p w14:paraId="7700E9CC" w14:textId="77777777" w:rsidR="0001648E" w:rsidRPr="00B83E4E" w:rsidRDefault="0001648E" w:rsidP="005E48E1">
            <w:pPr>
              <w:spacing w:after="0" w:line="240" w:lineRule="auto"/>
              <w:contextualSpacing/>
              <w:rPr>
                <w:sz w:val="24"/>
                <w:szCs w:val="24"/>
              </w:rPr>
            </w:pPr>
          </w:p>
        </w:tc>
      </w:tr>
      <w:tr w:rsidR="00301C71" w:rsidRPr="00B83E4E" w14:paraId="2268E22C" w14:textId="77777777" w:rsidTr="00301C71">
        <w:trPr>
          <w:trHeight w:val="352"/>
        </w:trPr>
        <w:tc>
          <w:tcPr>
            <w:tcW w:w="461" w:type="pct"/>
          </w:tcPr>
          <w:p w14:paraId="62D39B23" w14:textId="0D9E9996" w:rsidR="00374666" w:rsidRDefault="00A5612E" w:rsidP="005E48E1">
            <w:pPr>
              <w:spacing w:after="0" w:line="240" w:lineRule="auto"/>
              <w:contextualSpacing/>
              <w:jc w:val="center"/>
              <w:rPr>
                <w:sz w:val="24"/>
                <w:szCs w:val="24"/>
              </w:rPr>
            </w:pPr>
            <w:r>
              <w:rPr>
                <w:sz w:val="24"/>
                <w:szCs w:val="24"/>
              </w:rPr>
              <w:t>10</w:t>
            </w:r>
          </w:p>
          <w:p w14:paraId="6AF37D48" w14:textId="77777777" w:rsidR="00371FA2" w:rsidRPr="00B83E4E" w:rsidRDefault="00371FA2" w:rsidP="005E48E1">
            <w:pPr>
              <w:spacing w:after="0" w:line="240" w:lineRule="auto"/>
              <w:contextualSpacing/>
              <w:jc w:val="center"/>
              <w:rPr>
                <w:sz w:val="24"/>
                <w:szCs w:val="24"/>
              </w:rPr>
            </w:pPr>
          </w:p>
        </w:tc>
        <w:tc>
          <w:tcPr>
            <w:tcW w:w="3554" w:type="pct"/>
            <w:gridSpan w:val="2"/>
          </w:tcPr>
          <w:p w14:paraId="653CF283" w14:textId="5C48E9C1" w:rsidR="00223873" w:rsidRDefault="003A33F2" w:rsidP="003A33F2">
            <w:pPr>
              <w:spacing w:after="0" w:line="240" w:lineRule="auto"/>
              <w:rPr>
                <w:b/>
                <w:sz w:val="24"/>
                <w:szCs w:val="24"/>
              </w:rPr>
            </w:pPr>
            <w:r w:rsidRPr="003A33F2">
              <w:rPr>
                <w:b/>
                <w:sz w:val="24"/>
                <w:szCs w:val="24"/>
              </w:rPr>
              <w:t xml:space="preserve">Correspondence </w:t>
            </w:r>
          </w:p>
          <w:p w14:paraId="0EBC90CE" w14:textId="6C571EC6" w:rsidR="00A8078F" w:rsidRPr="00A8078F" w:rsidRDefault="00A8078F" w:rsidP="003A33F2">
            <w:pPr>
              <w:spacing w:after="0" w:line="240" w:lineRule="auto"/>
              <w:rPr>
                <w:sz w:val="24"/>
                <w:szCs w:val="24"/>
              </w:rPr>
            </w:pPr>
            <w:r w:rsidRPr="00A8078F">
              <w:rPr>
                <w:sz w:val="24"/>
                <w:szCs w:val="24"/>
              </w:rPr>
              <w:t>The Clerk had request several quotes for the insurance renewal.</w:t>
            </w:r>
          </w:p>
          <w:p w14:paraId="63DFD6E1" w14:textId="276FCD22" w:rsidR="00A8078F" w:rsidRPr="00A8078F" w:rsidRDefault="00A8078F" w:rsidP="003A33F2">
            <w:pPr>
              <w:spacing w:after="0" w:line="240" w:lineRule="auto"/>
              <w:rPr>
                <w:sz w:val="24"/>
                <w:szCs w:val="24"/>
              </w:rPr>
            </w:pPr>
            <w:r w:rsidRPr="00A8078F">
              <w:rPr>
                <w:sz w:val="24"/>
                <w:szCs w:val="24"/>
              </w:rPr>
              <w:t>Two have been received</w:t>
            </w:r>
            <w:r w:rsidR="00FC4ADD">
              <w:rPr>
                <w:sz w:val="24"/>
                <w:szCs w:val="24"/>
              </w:rPr>
              <w:t xml:space="preserve"> for a </w:t>
            </w:r>
            <w:proofErr w:type="gramStart"/>
            <w:r w:rsidR="00FC4ADD">
              <w:rPr>
                <w:sz w:val="24"/>
                <w:szCs w:val="24"/>
              </w:rPr>
              <w:t>three year</w:t>
            </w:r>
            <w:proofErr w:type="gramEnd"/>
            <w:r w:rsidR="00FC4ADD">
              <w:rPr>
                <w:sz w:val="24"/>
                <w:szCs w:val="24"/>
              </w:rPr>
              <w:t xml:space="preserve"> term.</w:t>
            </w:r>
          </w:p>
          <w:p w14:paraId="560F8256" w14:textId="22277D41" w:rsidR="00A8078F" w:rsidRPr="00A8078F" w:rsidRDefault="00A8078F" w:rsidP="00A8078F">
            <w:pPr>
              <w:pStyle w:val="ListParagraph"/>
              <w:numPr>
                <w:ilvl w:val="0"/>
                <w:numId w:val="23"/>
              </w:numPr>
              <w:spacing w:after="0" w:line="240" w:lineRule="auto"/>
              <w:rPr>
                <w:sz w:val="24"/>
                <w:szCs w:val="24"/>
              </w:rPr>
            </w:pPr>
            <w:r w:rsidRPr="00A8078F">
              <w:rPr>
                <w:sz w:val="24"/>
                <w:szCs w:val="24"/>
              </w:rPr>
              <w:t>WPS £1697.50</w:t>
            </w:r>
          </w:p>
          <w:p w14:paraId="5FFCE5B4" w14:textId="0DB0C648" w:rsidR="00A8078F" w:rsidRPr="00A8078F" w:rsidRDefault="00A8078F" w:rsidP="00A8078F">
            <w:pPr>
              <w:pStyle w:val="ListParagraph"/>
              <w:numPr>
                <w:ilvl w:val="0"/>
                <w:numId w:val="23"/>
              </w:numPr>
              <w:spacing w:after="0" w:line="240" w:lineRule="auto"/>
              <w:rPr>
                <w:sz w:val="24"/>
                <w:szCs w:val="24"/>
              </w:rPr>
            </w:pPr>
            <w:r w:rsidRPr="00A8078F">
              <w:rPr>
                <w:sz w:val="24"/>
                <w:szCs w:val="24"/>
              </w:rPr>
              <w:t>Zurich (current provider) £2</w:t>
            </w:r>
            <w:r w:rsidR="00FC4ADD">
              <w:rPr>
                <w:sz w:val="24"/>
                <w:szCs w:val="24"/>
              </w:rPr>
              <w:t>187.82</w:t>
            </w:r>
          </w:p>
          <w:p w14:paraId="209005B0" w14:textId="79BF74D1" w:rsidR="003A33F2" w:rsidRPr="006E55FD" w:rsidRDefault="00A8078F" w:rsidP="006E55FD">
            <w:pPr>
              <w:spacing w:after="0" w:line="240" w:lineRule="auto"/>
              <w:rPr>
                <w:b/>
                <w:sz w:val="24"/>
                <w:szCs w:val="24"/>
              </w:rPr>
            </w:pPr>
            <w:r w:rsidRPr="00A8078F">
              <w:rPr>
                <w:b/>
                <w:sz w:val="24"/>
                <w:szCs w:val="24"/>
                <w:highlight w:val="yellow"/>
              </w:rPr>
              <w:t>MC proposed that WPS</w:t>
            </w:r>
            <w:r w:rsidR="00FC4ADD">
              <w:rPr>
                <w:b/>
                <w:sz w:val="24"/>
                <w:szCs w:val="24"/>
                <w:highlight w:val="yellow"/>
              </w:rPr>
              <w:t>’s quotation is accepted</w:t>
            </w:r>
            <w:r w:rsidRPr="00A8078F">
              <w:rPr>
                <w:b/>
                <w:sz w:val="24"/>
                <w:szCs w:val="24"/>
                <w:highlight w:val="yellow"/>
              </w:rPr>
              <w:t>, seconded by SS, carried</w:t>
            </w:r>
          </w:p>
        </w:tc>
        <w:tc>
          <w:tcPr>
            <w:tcW w:w="985" w:type="pct"/>
          </w:tcPr>
          <w:p w14:paraId="50370229" w14:textId="77777777" w:rsidR="00371FA2" w:rsidRPr="00B83E4E" w:rsidRDefault="00371FA2" w:rsidP="005E48E1">
            <w:pPr>
              <w:spacing w:after="0" w:line="240" w:lineRule="auto"/>
              <w:contextualSpacing/>
              <w:rPr>
                <w:sz w:val="24"/>
                <w:szCs w:val="24"/>
              </w:rPr>
            </w:pPr>
          </w:p>
          <w:p w14:paraId="695AB4D6" w14:textId="77777777" w:rsidR="00C1714F" w:rsidRPr="00B83E4E" w:rsidRDefault="00C1714F" w:rsidP="005E48E1">
            <w:pPr>
              <w:spacing w:after="0" w:line="240" w:lineRule="auto"/>
              <w:contextualSpacing/>
              <w:rPr>
                <w:sz w:val="24"/>
                <w:szCs w:val="24"/>
              </w:rPr>
            </w:pPr>
          </w:p>
          <w:p w14:paraId="57D85CB1" w14:textId="77777777" w:rsidR="006C0D44" w:rsidRPr="00B83E4E" w:rsidRDefault="006C0D44" w:rsidP="005E48E1">
            <w:pPr>
              <w:spacing w:after="0" w:line="240" w:lineRule="auto"/>
              <w:contextualSpacing/>
              <w:rPr>
                <w:sz w:val="24"/>
                <w:szCs w:val="24"/>
              </w:rPr>
            </w:pPr>
          </w:p>
        </w:tc>
      </w:tr>
      <w:tr w:rsidR="00301C71" w:rsidRPr="00B83E4E" w14:paraId="383438D4" w14:textId="77777777" w:rsidTr="00301C71">
        <w:trPr>
          <w:trHeight w:val="352"/>
        </w:trPr>
        <w:tc>
          <w:tcPr>
            <w:tcW w:w="461" w:type="pct"/>
          </w:tcPr>
          <w:p w14:paraId="2CB96CBB" w14:textId="1D8D2801" w:rsidR="00301C71" w:rsidRDefault="00301C71" w:rsidP="005E48E1">
            <w:pPr>
              <w:spacing w:after="0" w:line="240" w:lineRule="auto"/>
              <w:contextualSpacing/>
              <w:jc w:val="center"/>
              <w:rPr>
                <w:sz w:val="24"/>
                <w:szCs w:val="24"/>
              </w:rPr>
            </w:pPr>
            <w:r>
              <w:rPr>
                <w:sz w:val="24"/>
                <w:szCs w:val="24"/>
              </w:rPr>
              <w:t>1</w:t>
            </w:r>
            <w:r w:rsidR="00A5612E">
              <w:rPr>
                <w:sz w:val="24"/>
                <w:szCs w:val="24"/>
              </w:rPr>
              <w:t>1</w:t>
            </w:r>
          </w:p>
        </w:tc>
        <w:tc>
          <w:tcPr>
            <w:tcW w:w="3554" w:type="pct"/>
            <w:gridSpan w:val="2"/>
          </w:tcPr>
          <w:p w14:paraId="608D04FE" w14:textId="77777777" w:rsidR="00301C71" w:rsidRDefault="00301C71" w:rsidP="0001648E">
            <w:pPr>
              <w:spacing w:after="0" w:line="240" w:lineRule="auto"/>
              <w:contextualSpacing/>
              <w:rPr>
                <w:b/>
                <w:sz w:val="24"/>
                <w:szCs w:val="24"/>
              </w:rPr>
            </w:pPr>
            <w:r>
              <w:rPr>
                <w:b/>
                <w:sz w:val="24"/>
                <w:szCs w:val="24"/>
              </w:rPr>
              <w:t>Agenda items</w:t>
            </w:r>
          </w:p>
          <w:p w14:paraId="1D0573EB" w14:textId="77777777" w:rsidR="00301C71" w:rsidRPr="00301C71" w:rsidRDefault="00301C71" w:rsidP="0001648E">
            <w:pPr>
              <w:spacing w:after="0" w:line="240" w:lineRule="auto"/>
              <w:contextualSpacing/>
              <w:rPr>
                <w:b/>
                <w:sz w:val="28"/>
                <w:szCs w:val="28"/>
              </w:rPr>
            </w:pPr>
            <w:r w:rsidRPr="00301C71">
              <w:rPr>
                <w:b/>
                <w:color w:val="FF0000"/>
                <w:sz w:val="28"/>
                <w:szCs w:val="28"/>
              </w:rPr>
              <w:t>TBC</w:t>
            </w:r>
          </w:p>
        </w:tc>
        <w:tc>
          <w:tcPr>
            <w:tcW w:w="985" w:type="pct"/>
          </w:tcPr>
          <w:p w14:paraId="753CCA92" w14:textId="77777777" w:rsidR="00301C71" w:rsidRPr="00B83E4E" w:rsidRDefault="00301C71" w:rsidP="005E48E1">
            <w:pPr>
              <w:spacing w:after="0" w:line="240" w:lineRule="auto"/>
              <w:contextualSpacing/>
              <w:rPr>
                <w:sz w:val="24"/>
                <w:szCs w:val="24"/>
              </w:rPr>
            </w:pPr>
            <w:r>
              <w:rPr>
                <w:sz w:val="24"/>
                <w:szCs w:val="24"/>
              </w:rPr>
              <w:t>Agenda items to be submitted to the Clerk 7 days before meeting</w:t>
            </w:r>
          </w:p>
        </w:tc>
      </w:tr>
    </w:tbl>
    <w:p w14:paraId="4674E52C" w14:textId="77777777" w:rsidR="004C27EC" w:rsidRPr="00B83E4E" w:rsidRDefault="004C27EC" w:rsidP="00B83E4E">
      <w:pPr>
        <w:spacing w:line="240" w:lineRule="auto"/>
        <w:contextualSpacing/>
        <w:rPr>
          <w:sz w:val="24"/>
          <w:szCs w:val="24"/>
        </w:rPr>
      </w:pPr>
    </w:p>
    <w:p w14:paraId="0D889FC1" w14:textId="77777777" w:rsidR="007A1084" w:rsidRDefault="002752BC" w:rsidP="00301C71">
      <w:pPr>
        <w:spacing w:line="240" w:lineRule="auto"/>
        <w:contextualSpacing/>
        <w:jc w:val="center"/>
        <w:rPr>
          <w:b/>
          <w:sz w:val="24"/>
          <w:szCs w:val="24"/>
        </w:rPr>
      </w:pPr>
      <w:r w:rsidRPr="00301C71">
        <w:rPr>
          <w:b/>
          <w:sz w:val="24"/>
          <w:szCs w:val="24"/>
        </w:rPr>
        <w:t xml:space="preserve">There being no further </w:t>
      </w:r>
      <w:r w:rsidR="007A1084">
        <w:rPr>
          <w:b/>
          <w:sz w:val="24"/>
          <w:szCs w:val="24"/>
        </w:rPr>
        <w:t>business</w:t>
      </w:r>
    </w:p>
    <w:p w14:paraId="4D656FA0" w14:textId="2AA5BAAD" w:rsidR="00371FA2" w:rsidRPr="00301C71" w:rsidRDefault="002752BC" w:rsidP="00301C71">
      <w:pPr>
        <w:spacing w:line="240" w:lineRule="auto"/>
        <w:contextualSpacing/>
        <w:jc w:val="center"/>
        <w:rPr>
          <w:b/>
          <w:sz w:val="24"/>
          <w:szCs w:val="24"/>
        </w:rPr>
      </w:pPr>
      <w:r w:rsidRPr="00301C71">
        <w:rPr>
          <w:b/>
          <w:sz w:val="24"/>
          <w:szCs w:val="24"/>
        </w:rPr>
        <w:t xml:space="preserve"> to discuss the meeting closed at </w:t>
      </w:r>
      <w:r w:rsidR="003A33F2">
        <w:rPr>
          <w:b/>
          <w:sz w:val="24"/>
          <w:szCs w:val="24"/>
        </w:rPr>
        <w:t>8.</w:t>
      </w:r>
      <w:r w:rsidR="00A8078F">
        <w:rPr>
          <w:b/>
          <w:sz w:val="24"/>
          <w:szCs w:val="24"/>
        </w:rPr>
        <w:t>45</w:t>
      </w:r>
      <w:r w:rsidR="001664F8" w:rsidRPr="00301C71">
        <w:rPr>
          <w:b/>
          <w:sz w:val="24"/>
          <w:szCs w:val="24"/>
        </w:rPr>
        <w:t>pm</w:t>
      </w:r>
      <w:r w:rsidR="00AF21B8" w:rsidRPr="00301C71">
        <w:rPr>
          <w:b/>
          <w:sz w:val="24"/>
          <w:szCs w:val="24"/>
        </w:rPr>
        <w:t>.</w:t>
      </w:r>
    </w:p>
    <w:sectPr w:rsidR="00371FA2" w:rsidRPr="00301C71" w:rsidSect="00050F02">
      <w:footerReference w:type="default" r:id="rId9"/>
      <w:pgSz w:w="11907" w:h="16839" w:code="9"/>
      <w:pgMar w:top="851"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1B34" w14:textId="77777777" w:rsidR="007B4137" w:rsidRDefault="007B4137" w:rsidP="00B352D1">
      <w:pPr>
        <w:spacing w:after="0" w:line="240" w:lineRule="auto"/>
      </w:pPr>
      <w:r>
        <w:separator/>
      </w:r>
    </w:p>
  </w:endnote>
  <w:endnote w:type="continuationSeparator" w:id="0">
    <w:p w14:paraId="23270746" w14:textId="77777777" w:rsidR="007B4137" w:rsidRDefault="007B4137" w:rsidP="00B3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788B" w14:textId="77777777" w:rsidR="00CF5C0E" w:rsidRDefault="00CF5C0E">
    <w:pPr>
      <w:pStyle w:val="Footer"/>
      <w:jc w:val="right"/>
    </w:pPr>
    <w:r>
      <w:t xml:space="preserve">Page </w:t>
    </w:r>
    <w:r w:rsidR="00E66B31">
      <w:rPr>
        <w:b/>
        <w:sz w:val="24"/>
        <w:szCs w:val="24"/>
      </w:rPr>
      <w:fldChar w:fldCharType="begin"/>
    </w:r>
    <w:r>
      <w:rPr>
        <w:b/>
      </w:rPr>
      <w:instrText xml:space="preserve"> PAGE </w:instrText>
    </w:r>
    <w:r w:rsidR="00E66B31">
      <w:rPr>
        <w:b/>
        <w:sz w:val="24"/>
        <w:szCs w:val="24"/>
      </w:rPr>
      <w:fldChar w:fldCharType="separate"/>
    </w:r>
    <w:r w:rsidR="007A1084">
      <w:rPr>
        <w:b/>
        <w:noProof/>
      </w:rPr>
      <w:t>2</w:t>
    </w:r>
    <w:r w:rsidR="00E66B31">
      <w:rPr>
        <w:b/>
        <w:sz w:val="24"/>
        <w:szCs w:val="24"/>
      </w:rPr>
      <w:fldChar w:fldCharType="end"/>
    </w:r>
    <w:r>
      <w:t xml:space="preserve"> of </w:t>
    </w:r>
    <w:r w:rsidR="00E66B31">
      <w:rPr>
        <w:b/>
        <w:sz w:val="24"/>
        <w:szCs w:val="24"/>
      </w:rPr>
      <w:fldChar w:fldCharType="begin"/>
    </w:r>
    <w:r>
      <w:rPr>
        <w:b/>
      </w:rPr>
      <w:instrText xml:space="preserve"> NUMPAGES  </w:instrText>
    </w:r>
    <w:r w:rsidR="00E66B31">
      <w:rPr>
        <w:b/>
        <w:sz w:val="24"/>
        <w:szCs w:val="24"/>
      </w:rPr>
      <w:fldChar w:fldCharType="separate"/>
    </w:r>
    <w:r w:rsidR="007A1084">
      <w:rPr>
        <w:b/>
        <w:noProof/>
      </w:rPr>
      <w:t>3</w:t>
    </w:r>
    <w:r w:rsidR="00E66B31">
      <w:rPr>
        <w:b/>
        <w:sz w:val="24"/>
        <w:szCs w:val="24"/>
      </w:rPr>
      <w:fldChar w:fldCharType="end"/>
    </w:r>
  </w:p>
  <w:p w14:paraId="0BE0138A" w14:textId="77777777" w:rsidR="00CF5C0E" w:rsidRDefault="00CF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9886" w14:textId="77777777" w:rsidR="007B4137" w:rsidRDefault="007B4137" w:rsidP="00B352D1">
      <w:pPr>
        <w:spacing w:after="0" w:line="240" w:lineRule="auto"/>
      </w:pPr>
      <w:r>
        <w:separator/>
      </w:r>
    </w:p>
  </w:footnote>
  <w:footnote w:type="continuationSeparator" w:id="0">
    <w:p w14:paraId="7BD56569" w14:textId="77777777" w:rsidR="007B4137" w:rsidRDefault="007B4137" w:rsidP="00B3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C46"/>
    <w:multiLevelType w:val="hybridMultilevel"/>
    <w:tmpl w:val="49AE25F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030BA3"/>
    <w:multiLevelType w:val="hybridMultilevel"/>
    <w:tmpl w:val="288E2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D1066"/>
    <w:multiLevelType w:val="hybridMultilevel"/>
    <w:tmpl w:val="BB34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E509C"/>
    <w:multiLevelType w:val="hybridMultilevel"/>
    <w:tmpl w:val="5136E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3B1018"/>
    <w:multiLevelType w:val="hybridMultilevel"/>
    <w:tmpl w:val="2280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9C7"/>
    <w:multiLevelType w:val="hybridMultilevel"/>
    <w:tmpl w:val="2C9C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6113"/>
    <w:multiLevelType w:val="hybridMultilevel"/>
    <w:tmpl w:val="9FBA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C6D98"/>
    <w:multiLevelType w:val="hybridMultilevel"/>
    <w:tmpl w:val="73EA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A7EF6"/>
    <w:multiLevelType w:val="hybridMultilevel"/>
    <w:tmpl w:val="DE748E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53838"/>
    <w:multiLevelType w:val="hybridMultilevel"/>
    <w:tmpl w:val="D4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3214B"/>
    <w:multiLevelType w:val="hybridMultilevel"/>
    <w:tmpl w:val="D92A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13978"/>
    <w:multiLevelType w:val="hybridMultilevel"/>
    <w:tmpl w:val="DDE6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460EF"/>
    <w:multiLevelType w:val="hybridMultilevel"/>
    <w:tmpl w:val="FC54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B7A05"/>
    <w:multiLevelType w:val="hybridMultilevel"/>
    <w:tmpl w:val="FD1223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CE40A75"/>
    <w:multiLevelType w:val="hybridMultilevel"/>
    <w:tmpl w:val="CCD6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C573D"/>
    <w:multiLevelType w:val="hybridMultilevel"/>
    <w:tmpl w:val="24D6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80A8E"/>
    <w:multiLevelType w:val="hybridMultilevel"/>
    <w:tmpl w:val="30FC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F02EB"/>
    <w:multiLevelType w:val="hybridMultilevel"/>
    <w:tmpl w:val="3C76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67DDC"/>
    <w:multiLevelType w:val="hybridMultilevel"/>
    <w:tmpl w:val="6E96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87393"/>
    <w:multiLevelType w:val="hybridMultilevel"/>
    <w:tmpl w:val="3016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54494"/>
    <w:multiLevelType w:val="hybridMultilevel"/>
    <w:tmpl w:val="B3648186"/>
    <w:lvl w:ilvl="0" w:tplc="8F5089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239C0"/>
    <w:multiLevelType w:val="hybridMultilevel"/>
    <w:tmpl w:val="65D4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A662E"/>
    <w:multiLevelType w:val="hybridMultilevel"/>
    <w:tmpl w:val="9008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20"/>
  </w:num>
  <w:num w:numId="5">
    <w:abstractNumId w:val="1"/>
  </w:num>
  <w:num w:numId="6">
    <w:abstractNumId w:val="19"/>
  </w:num>
  <w:num w:numId="7">
    <w:abstractNumId w:val="22"/>
  </w:num>
  <w:num w:numId="8">
    <w:abstractNumId w:val="5"/>
  </w:num>
  <w:num w:numId="9">
    <w:abstractNumId w:val="21"/>
  </w:num>
  <w:num w:numId="10">
    <w:abstractNumId w:val="0"/>
  </w:num>
  <w:num w:numId="11">
    <w:abstractNumId w:val="2"/>
  </w:num>
  <w:num w:numId="12">
    <w:abstractNumId w:val="10"/>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9"/>
  </w:num>
  <w:num w:numId="18">
    <w:abstractNumId w:val="18"/>
  </w:num>
  <w:num w:numId="19">
    <w:abstractNumId w:val="4"/>
  </w:num>
  <w:num w:numId="20">
    <w:abstractNumId w:val="17"/>
  </w:num>
  <w:num w:numId="21">
    <w:abstractNumId w:val="6"/>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A2"/>
    <w:rsid w:val="00004D4E"/>
    <w:rsid w:val="000103B5"/>
    <w:rsid w:val="00012FC8"/>
    <w:rsid w:val="000152C8"/>
    <w:rsid w:val="0001550B"/>
    <w:rsid w:val="0001648E"/>
    <w:rsid w:val="00017013"/>
    <w:rsid w:val="00020E21"/>
    <w:rsid w:val="00025786"/>
    <w:rsid w:val="00026C44"/>
    <w:rsid w:val="00030CAD"/>
    <w:rsid w:val="00033C3E"/>
    <w:rsid w:val="00034397"/>
    <w:rsid w:val="00041D4B"/>
    <w:rsid w:val="00050F02"/>
    <w:rsid w:val="00054D30"/>
    <w:rsid w:val="00055670"/>
    <w:rsid w:val="00056D8F"/>
    <w:rsid w:val="000578D6"/>
    <w:rsid w:val="0006043B"/>
    <w:rsid w:val="00064802"/>
    <w:rsid w:val="00071243"/>
    <w:rsid w:val="000714D7"/>
    <w:rsid w:val="000723AC"/>
    <w:rsid w:val="000727C4"/>
    <w:rsid w:val="000733AC"/>
    <w:rsid w:val="00082F6D"/>
    <w:rsid w:val="0009068F"/>
    <w:rsid w:val="0009419D"/>
    <w:rsid w:val="000951CA"/>
    <w:rsid w:val="00096BDE"/>
    <w:rsid w:val="000A180E"/>
    <w:rsid w:val="000B40E6"/>
    <w:rsid w:val="000B7042"/>
    <w:rsid w:val="000C1D8B"/>
    <w:rsid w:val="000C5F27"/>
    <w:rsid w:val="000C74F4"/>
    <w:rsid w:val="000D13BE"/>
    <w:rsid w:val="000D2984"/>
    <w:rsid w:val="000D3A30"/>
    <w:rsid w:val="000D7C66"/>
    <w:rsid w:val="000E06EC"/>
    <w:rsid w:val="000E4CFF"/>
    <w:rsid w:val="000F4F75"/>
    <w:rsid w:val="000F655E"/>
    <w:rsid w:val="00102CA8"/>
    <w:rsid w:val="001037BF"/>
    <w:rsid w:val="00103887"/>
    <w:rsid w:val="00114EF3"/>
    <w:rsid w:val="0012598D"/>
    <w:rsid w:val="0014098A"/>
    <w:rsid w:val="00147BB7"/>
    <w:rsid w:val="001568D1"/>
    <w:rsid w:val="0015753F"/>
    <w:rsid w:val="00161336"/>
    <w:rsid w:val="0016284A"/>
    <w:rsid w:val="001664F8"/>
    <w:rsid w:val="00166964"/>
    <w:rsid w:val="001753A5"/>
    <w:rsid w:val="001866FD"/>
    <w:rsid w:val="001A1D06"/>
    <w:rsid w:val="001A3BF7"/>
    <w:rsid w:val="001A5608"/>
    <w:rsid w:val="001B141F"/>
    <w:rsid w:val="001B704A"/>
    <w:rsid w:val="001C6C8D"/>
    <w:rsid w:val="001C7AAB"/>
    <w:rsid w:val="001D3928"/>
    <w:rsid w:val="001D3D97"/>
    <w:rsid w:val="001D6B08"/>
    <w:rsid w:val="001F3F00"/>
    <w:rsid w:val="001F6F3E"/>
    <w:rsid w:val="00223873"/>
    <w:rsid w:val="002326C8"/>
    <w:rsid w:val="002336BA"/>
    <w:rsid w:val="00236091"/>
    <w:rsid w:val="00236DF1"/>
    <w:rsid w:val="00240150"/>
    <w:rsid w:val="0024209A"/>
    <w:rsid w:val="00243FBC"/>
    <w:rsid w:val="00251D33"/>
    <w:rsid w:val="0025455B"/>
    <w:rsid w:val="002547EB"/>
    <w:rsid w:val="002551A1"/>
    <w:rsid w:val="00257E42"/>
    <w:rsid w:val="002645D4"/>
    <w:rsid w:val="002661F8"/>
    <w:rsid w:val="00272BC8"/>
    <w:rsid w:val="002752BC"/>
    <w:rsid w:val="00275B17"/>
    <w:rsid w:val="00276751"/>
    <w:rsid w:val="002773DA"/>
    <w:rsid w:val="00291C3C"/>
    <w:rsid w:val="00292897"/>
    <w:rsid w:val="00295ADB"/>
    <w:rsid w:val="00296D22"/>
    <w:rsid w:val="002A6D25"/>
    <w:rsid w:val="002A731A"/>
    <w:rsid w:val="002A7C9E"/>
    <w:rsid w:val="002C290F"/>
    <w:rsid w:val="002D0264"/>
    <w:rsid w:val="002D162C"/>
    <w:rsid w:val="002D1718"/>
    <w:rsid w:val="002D18D2"/>
    <w:rsid w:val="002D449A"/>
    <w:rsid w:val="002E3821"/>
    <w:rsid w:val="002E4358"/>
    <w:rsid w:val="002E5E27"/>
    <w:rsid w:val="002F3FA3"/>
    <w:rsid w:val="002F491A"/>
    <w:rsid w:val="002F6815"/>
    <w:rsid w:val="00301C71"/>
    <w:rsid w:val="00307219"/>
    <w:rsid w:val="00317EE6"/>
    <w:rsid w:val="00321D10"/>
    <w:rsid w:val="003372E6"/>
    <w:rsid w:val="00346C12"/>
    <w:rsid w:val="003617F6"/>
    <w:rsid w:val="00370768"/>
    <w:rsid w:val="00370CFA"/>
    <w:rsid w:val="00371FA2"/>
    <w:rsid w:val="00374666"/>
    <w:rsid w:val="00392C08"/>
    <w:rsid w:val="0039540B"/>
    <w:rsid w:val="00395B10"/>
    <w:rsid w:val="003971D1"/>
    <w:rsid w:val="003A2B16"/>
    <w:rsid w:val="003A33F2"/>
    <w:rsid w:val="003C19BF"/>
    <w:rsid w:val="003C4E9C"/>
    <w:rsid w:val="003D1E82"/>
    <w:rsid w:val="003D2741"/>
    <w:rsid w:val="003F1838"/>
    <w:rsid w:val="00415A95"/>
    <w:rsid w:val="00430164"/>
    <w:rsid w:val="00437306"/>
    <w:rsid w:val="00440683"/>
    <w:rsid w:val="00441437"/>
    <w:rsid w:val="00446C2B"/>
    <w:rsid w:val="00446C58"/>
    <w:rsid w:val="00460140"/>
    <w:rsid w:val="00467978"/>
    <w:rsid w:val="004758FD"/>
    <w:rsid w:val="00495900"/>
    <w:rsid w:val="004B2D9B"/>
    <w:rsid w:val="004B4885"/>
    <w:rsid w:val="004B49C1"/>
    <w:rsid w:val="004C0D7C"/>
    <w:rsid w:val="004C27EC"/>
    <w:rsid w:val="004E046C"/>
    <w:rsid w:val="004E3BC7"/>
    <w:rsid w:val="004E46A3"/>
    <w:rsid w:val="004E5EDE"/>
    <w:rsid w:val="004F6428"/>
    <w:rsid w:val="00510D1E"/>
    <w:rsid w:val="00512844"/>
    <w:rsid w:val="00515EE0"/>
    <w:rsid w:val="00521104"/>
    <w:rsid w:val="00522108"/>
    <w:rsid w:val="005267EA"/>
    <w:rsid w:val="005360ED"/>
    <w:rsid w:val="005372F7"/>
    <w:rsid w:val="0054728C"/>
    <w:rsid w:val="005626C8"/>
    <w:rsid w:val="00565F6E"/>
    <w:rsid w:val="005734DD"/>
    <w:rsid w:val="00580074"/>
    <w:rsid w:val="00583E78"/>
    <w:rsid w:val="0058488A"/>
    <w:rsid w:val="00586B2E"/>
    <w:rsid w:val="00593DAC"/>
    <w:rsid w:val="00595C7D"/>
    <w:rsid w:val="005A17B4"/>
    <w:rsid w:val="005A6A68"/>
    <w:rsid w:val="005B2D23"/>
    <w:rsid w:val="005B5910"/>
    <w:rsid w:val="005C053F"/>
    <w:rsid w:val="005D16CF"/>
    <w:rsid w:val="005D7350"/>
    <w:rsid w:val="005E0F93"/>
    <w:rsid w:val="005E380F"/>
    <w:rsid w:val="005E401B"/>
    <w:rsid w:val="005E48E1"/>
    <w:rsid w:val="005E63C0"/>
    <w:rsid w:val="006030DD"/>
    <w:rsid w:val="006043E4"/>
    <w:rsid w:val="00605F2E"/>
    <w:rsid w:val="0061334B"/>
    <w:rsid w:val="00613A35"/>
    <w:rsid w:val="00620AD5"/>
    <w:rsid w:val="00626CC1"/>
    <w:rsid w:val="00633764"/>
    <w:rsid w:val="00635136"/>
    <w:rsid w:val="006407A4"/>
    <w:rsid w:val="00646C94"/>
    <w:rsid w:val="00646F7F"/>
    <w:rsid w:val="006674BE"/>
    <w:rsid w:val="00676C9B"/>
    <w:rsid w:val="006805E2"/>
    <w:rsid w:val="006850A9"/>
    <w:rsid w:val="0069558D"/>
    <w:rsid w:val="006A0D4E"/>
    <w:rsid w:val="006C0D44"/>
    <w:rsid w:val="006C2EF6"/>
    <w:rsid w:val="006C3001"/>
    <w:rsid w:val="006E075D"/>
    <w:rsid w:val="006E55FD"/>
    <w:rsid w:val="006E578C"/>
    <w:rsid w:val="006F13C7"/>
    <w:rsid w:val="006F246B"/>
    <w:rsid w:val="007040AD"/>
    <w:rsid w:val="0070421F"/>
    <w:rsid w:val="007055F8"/>
    <w:rsid w:val="007064B3"/>
    <w:rsid w:val="00711E9A"/>
    <w:rsid w:val="00723D00"/>
    <w:rsid w:val="00732D58"/>
    <w:rsid w:val="007467C1"/>
    <w:rsid w:val="0076691C"/>
    <w:rsid w:val="007730F5"/>
    <w:rsid w:val="00780AE5"/>
    <w:rsid w:val="0078299A"/>
    <w:rsid w:val="00783C39"/>
    <w:rsid w:val="00787CB1"/>
    <w:rsid w:val="007A01A8"/>
    <w:rsid w:val="007A1084"/>
    <w:rsid w:val="007A3D55"/>
    <w:rsid w:val="007B0C58"/>
    <w:rsid w:val="007B1803"/>
    <w:rsid w:val="007B4137"/>
    <w:rsid w:val="007C2932"/>
    <w:rsid w:val="007C3472"/>
    <w:rsid w:val="007D45F6"/>
    <w:rsid w:val="007D4F18"/>
    <w:rsid w:val="007D7F9A"/>
    <w:rsid w:val="007E0284"/>
    <w:rsid w:val="007F4B30"/>
    <w:rsid w:val="007F65B1"/>
    <w:rsid w:val="007F7951"/>
    <w:rsid w:val="007F7BD5"/>
    <w:rsid w:val="00810229"/>
    <w:rsid w:val="0081148A"/>
    <w:rsid w:val="008122A6"/>
    <w:rsid w:val="0081422E"/>
    <w:rsid w:val="008167A0"/>
    <w:rsid w:val="00816E16"/>
    <w:rsid w:val="00846CA7"/>
    <w:rsid w:val="00850042"/>
    <w:rsid w:val="0085567C"/>
    <w:rsid w:val="00860D08"/>
    <w:rsid w:val="00864D82"/>
    <w:rsid w:val="00873B7A"/>
    <w:rsid w:val="00874358"/>
    <w:rsid w:val="008816AF"/>
    <w:rsid w:val="00884711"/>
    <w:rsid w:val="008874CA"/>
    <w:rsid w:val="00892E0A"/>
    <w:rsid w:val="008A0029"/>
    <w:rsid w:val="008A4859"/>
    <w:rsid w:val="008A495E"/>
    <w:rsid w:val="008B3060"/>
    <w:rsid w:val="008B4E59"/>
    <w:rsid w:val="008B581C"/>
    <w:rsid w:val="008B6937"/>
    <w:rsid w:val="008C26EE"/>
    <w:rsid w:val="008E4A70"/>
    <w:rsid w:val="008E6456"/>
    <w:rsid w:val="008F272D"/>
    <w:rsid w:val="008F36B5"/>
    <w:rsid w:val="00903AED"/>
    <w:rsid w:val="009044EA"/>
    <w:rsid w:val="00911904"/>
    <w:rsid w:val="00917304"/>
    <w:rsid w:val="00925511"/>
    <w:rsid w:val="00930B57"/>
    <w:rsid w:val="00931713"/>
    <w:rsid w:val="009348D8"/>
    <w:rsid w:val="009575E9"/>
    <w:rsid w:val="00963027"/>
    <w:rsid w:val="00964D71"/>
    <w:rsid w:val="009728A5"/>
    <w:rsid w:val="009761D9"/>
    <w:rsid w:val="00980640"/>
    <w:rsid w:val="00983A00"/>
    <w:rsid w:val="009A0154"/>
    <w:rsid w:val="009A389D"/>
    <w:rsid w:val="009A7B40"/>
    <w:rsid w:val="009C1895"/>
    <w:rsid w:val="009C3798"/>
    <w:rsid w:val="009D049B"/>
    <w:rsid w:val="009D7F01"/>
    <w:rsid w:val="009E1572"/>
    <w:rsid w:val="009F26B0"/>
    <w:rsid w:val="00A10EBA"/>
    <w:rsid w:val="00A11F71"/>
    <w:rsid w:val="00A155A5"/>
    <w:rsid w:val="00A22FF4"/>
    <w:rsid w:val="00A23C6A"/>
    <w:rsid w:val="00A24A60"/>
    <w:rsid w:val="00A24D65"/>
    <w:rsid w:val="00A25341"/>
    <w:rsid w:val="00A26B3D"/>
    <w:rsid w:val="00A35C62"/>
    <w:rsid w:val="00A36A69"/>
    <w:rsid w:val="00A42070"/>
    <w:rsid w:val="00A5612E"/>
    <w:rsid w:val="00A571A7"/>
    <w:rsid w:val="00A777D1"/>
    <w:rsid w:val="00A8078F"/>
    <w:rsid w:val="00A825F3"/>
    <w:rsid w:val="00A84D4C"/>
    <w:rsid w:val="00A90F25"/>
    <w:rsid w:val="00A93DE9"/>
    <w:rsid w:val="00A9584E"/>
    <w:rsid w:val="00AA2D85"/>
    <w:rsid w:val="00AA5580"/>
    <w:rsid w:val="00AA61F6"/>
    <w:rsid w:val="00AB35CA"/>
    <w:rsid w:val="00AB5B65"/>
    <w:rsid w:val="00AD3346"/>
    <w:rsid w:val="00AE0B45"/>
    <w:rsid w:val="00AE749D"/>
    <w:rsid w:val="00AE7740"/>
    <w:rsid w:val="00AF21B8"/>
    <w:rsid w:val="00B05052"/>
    <w:rsid w:val="00B15964"/>
    <w:rsid w:val="00B20DB7"/>
    <w:rsid w:val="00B2213A"/>
    <w:rsid w:val="00B222D6"/>
    <w:rsid w:val="00B26D66"/>
    <w:rsid w:val="00B352D1"/>
    <w:rsid w:val="00B37BD9"/>
    <w:rsid w:val="00B513EF"/>
    <w:rsid w:val="00B55FCE"/>
    <w:rsid w:val="00B628D6"/>
    <w:rsid w:val="00B62F95"/>
    <w:rsid w:val="00B67FAF"/>
    <w:rsid w:val="00B73987"/>
    <w:rsid w:val="00B73EA8"/>
    <w:rsid w:val="00B74560"/>
    <w:rsid w:val="00B83E4E"/>
    <w:rsid w:val="00B84997"/>
    <w:rsid w:val="00B87150"/>
    <w:rsid w:val="00B90709"/>
    <w:rsid w:val="00B915C6"/>
    <w:rsid w:val="00B95562"/>
    <w:rsid w:val="00BB0ABF"/>
    <w:rsid w:val="00BB2807"/>
    <w:rsid w:val="00BC53BB"/>
    <w:rsid w:val="00BD21F8"/>
    <w:rsid w:val="00BD4217"/>
    <w:rsid w:val="00BD6BEA"/>
    <w:rsid w:val="00BD73D8"/>
    <w:rsid w:val="00BE3562"/>
    <w:rsid w:val="00C0018F"/>
    <w:rsid w:val="00C0295A"/>
    <w:rsid w:val="00C0574F"/>
    <w:rsid w:val="00C15248"/>
    <w:rsid w:val="00C1714F"/>
    <w:rsid w:val="00C22BFB"/>
    <w:rsid w:val="00C27956"/>
    <w:rsid w:val="00C311FC"/>
    <w:rsid w:val="00C32848"/>
    <w:rsid w:val="00C37B27"/>
    <w:rsid w:val="00C4069D"/>
    <w:rsid w:val="00C41CD8"/>
    <w:rsid w:val="00C426D1"/>
    <w:rsid w:val="00C46DBA"/>
    <w:rsid w:val="00C5295E"/>
    <w:rsid w:val="00C56744"/>
    <w:rsid w:val="00C56786"/>
    <w:rsid w:val="00C61341"/>
    <w:rsid w:val="00C72409"/>
    <w:rsid w:val="00C80D06"/>
    <w:rsid w:val="00C8124E"/>
    <w:rsid w:val="00C822AF"/>
    <w:rsid w:val="00C90F4F"/>
    <w:rsid w:val="00CA4596"/>
    <w:rsid w:val="00CC2C73"/>
    <w:rsid w:val="00CE7353"/>
    <w:rsid w:val="00CF4CDF"/>
    <w:rsid w:val="00CF5C0E"/>
    <w:rsid w:val="00D20FCC"/>
    <w:rsid w:val="00D35C28"/>
    <w:rsid w:val="00D40682"/>
    <w:rsid w:val="00D51256"/>
    <w:rsid w:val="00D54692"/>
    <w:rsid w:val="00D6236E"/>
    <w:rsid w:val="00D64214"/>
    <w:rsid w:val="00D6651E"/>
    <w:rsid w:val="00D7617A"/>
    <w:rsid w:val="00D7648B"/>
    <w:rsid w:val="00D8031D"/>
    <w:rsid w:val="00D850A4"/>
    <w:rsid w:val="00DB3092"/>
    <w:rsid w:val="00DB7368"/>
    <w:rsid w:val="00DC10A5"/>
    <w:rsid w:val="00DC2D27"/>
    <w:rsid w:val="00DC6E1F"/>
    <w:rsid w:val="00DD1EDA"/>
    <w:rsid w:val="00DD5E81"/>
    <w:rsid w:val="00DE5F29"/>
    <w:rsid w:val="00DE766D"/>
    <w:rsid w:val="00E05640"/>
    <w:rsid w:val="00E11E8B"/>
    <w:rsid w:val="00E1240C"/>
    <w:rsid w:val="00E20256"/>
    <w:rsid w:val="00E23B86"/>
    <w:rsid w:val="00E27AF7"/>
    <w:rsid w:val="00E30C6E"/>
    <w:rsid w:val="00E30CF1"/>
    <w:rsid w:val="00E325AF"/>
    <w:rsid w:val="00E36BB7"/>
    <w:rsid w:val="00E370FE"/>
    <w:rsid w:val="00E438B2"/>
    <w:rsid w:val="00E63946"/>
    <w:rsid w:val="00E64911"/>
    <w:rsid w:val="00E65E30"/>
    <w:rsid w:val="00E66B31"/>
    <w:rsid w:val="00E714DA"/>
    <w:rsid w:val="00E76235"/>
    <w:rsid w:val="00E77925"/>
    <w:rsid w:val="00E77F4C"/>
    <w:rsid w:val="00E84101"/>
    <w:rsid w:val="00E858EE"/>
    <w:rsid w:val="00E900B7"/>
    <w:rsid w:val="00EA105A"/>
    <w:rsid w:val="00EB2152"/>
    <w:rsid w:val="00EB2F50"/>
    <w:rsid w:val="00EB58A1"/>
    <w:rsid w:val="00EB6E01"/>
    <w:rsid w:val="00EC22C2"/>
    <w:rsid w:val="00EE1043"/>
    <w:rsid w:val="00EE3CED"/>
    <w:rsid w:val="00EE3ED5"/>
    <w:rsid w:val="00EE4128"/>
    <w:rsid w:val="00EE7F0D"/>
    <w:rsid w:val="00EF6491"/>
    <w:rsid w:val="00EF6D87"/>
    <w:rsid w:val="00F03AA2"/>
    <w:rsid w:val="00F13742"/>
    <w:rsid w:val="00F14509"/>
    <w:rsid w:val="00F2721E"/>
    <w:rsid w:val="00F30A61"/>
    <w:rsid w:val="00F3155A"/>
    <w:rsid w:val="00F31E7F"/>
    <w:rsid w:val="00F41803"/>
    <w:rsid w:val="00F56295"/>
    <w:rsid w:val="00F61B16"/>
    <w:rsid w:val="00F65390"/>
    <w:rsid w:val="00F7784F"/>
    <w:rsid w:val="00F77C0B"/>
    <w:rsid w:val="00F86298"/>
    <w:rsid w:val="00F906C6"/>
    <w:rsid w:val="00F962EB"/>
    <w:rsid w:val="00FA35F8"/>
    <w:rsid w:val="00FA4F70"/>
    <w:rsid w:val="00FA5402"/>
    <w:rsid w:val="00FB1669"/>
    <w:rsid w:val="00FC4ADD"/>
    <w:rsid w:val="00FC74E1"/>
    <w:rsid w:val="00FE4FF0"/>
    <w:rsid w:val="00FE613B"/>
    <w:rsid w:val="00FE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F0BC"/>
  <w15:docId w15:val="{B251DB4F-E137-449F-919E-5C9CBAAE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FA2"/>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AA55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71FA2"/>
    <w:pPr>
      <w:keepNext/>
      <w:spacing w:after="0" w:line="240" w:lineRule="auto"/>
      <w:jc w:val="center"/>
      <w:outlineLvl w:val="1"/>
    </w:pPr>
    <w:rPr>
      <w:rFonts w:ascii="Bradley Hand ITC" w:eastAsia="Times New Roman" w:hAnsi="Bradley Hand ITC"/>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71FA2"/>
    <w:rPr>
      <w:rFonts w:ascii="Bradley Hand ITC" w:eastAsia="Times New Roman" w:hAnsi="Bradley Hand ITC" w:cs="Times New Roman"/>
      <w:sz w:val="28"/>
      <w:szCs w:val="24"/>
      <w:lang w:val="en-GB" w:eastAsia="en-GB"/>
    </w:rPr>
  </w:style>
  <w:style w:type="paragraph" w:styleId="BalloonText">
    <w:name w:val="Balloon Text"/>
    <w:basedOn w:val="Normal"/>
    <w:link w:val="BalloonTextChar"/>
    <w:uiPriority w:val="99"/>
    <w:semiHidden/>
    <w:unhideWhenUsed/>
    <w:rsid w:val="00371F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1FA2"/>
    <w:rPr>
      <w:rFonts w:ascii="Tahoma" w:eastAsia="Calibri" w:hAnsi="Tahoma" w:cs="Tahoma"/>
      <w:sz w:val="16"/>
      <w:szCs w:val="16"/>
      <w:lang w:val="en-GB"/>
    </w:rPr>
  </w:style>
  <w:style w:type="paragraph" w:styleId="Header">
    <w:name w:val="header"/>
    <w:basedOn w:val="Normal"/>
    <w:link w:val="HeaderChar"/>
    <w:uiPriority w:val="99"/>
    <w:semiHidden/>
    <w:unhideWhenUsed/>
    <w:rsid w:val="00B352D1"/>
    <w:pPr>
      <w:tabs>
        <w:tab w:val="center" w:pos="4680"/>
        <w:tab w:val="right" w:pos="9360"/>
      </w:tabs>
      <w:spacing w:after="0" w:line="240" w:lineRule="auto"/>
    </w:pPr>
    <w:rPr>
      <w:szCs w:val="20"/>
    </w:rPr>
  </w:style>
  <w:style w:type="character" w:customStyle="1" w:styleId="HeaderChar">
    <w:name w:val="Header Char"/>
    <w:link w:val="Header"/>
    <w:uiPriority w:val="99"/>
    <w:semiHidden/>
    <w:rsid w:val="00B352D1"/>
    <w:rPr>
      <w:rFonts w:ascii="Calibri" w:eastAsia="Calibri" w:hAnsi="Calibri" w:cs="Times New Roman"/>
      <w:sz w:val="22"/>
      <w:lang w:val="en-GB"/>
    </w:rPr>
  </w:style>
  <w:style w:type="paragraph" w:styleId="Footer">
    <w:name w:val="footer"/>
    <w:basedOn w:val="Normal"/>
    <w:link w:val="FooterChar"/>
    <w:uiPriority w:val="99"/>
    <w:unhideWhenUsed/>
    <w:rsid w:val="00B352D1"/>
    <w:pPr>
      <w:tabs>
        <w:tab w:val="center" w:pos="4680"/>
        <w:tab w:val="right" w:pos="9360"/>
      </w:tabs>
      <w:spacing w:after="0" w:line="240" w:lineRule="auto"/>
    </w:pPr>
    <w:rPr>
      <w:szCs w:val="20"/>
    </w:rPr>
  </w:style>
  <w:style w:type="character" w:customStyle="1" w:styleId="FooterChar">
    <w:name w:val="Footer Char"/>
    <w:link w:val="Footer"/>
    <w:uiPriority w:val="99"/>
    <w:rsid w:val="00B352D1"/>
    <w:rPr>
      <w:rFonts w:ascii="Calibri" w:eastAsia="Calibri" w:hAnsi="Calibri" w:cs="Times New Roman"/>
      <w:sz w:val="22"/>
      <w:lang w:val="en-GB"/>
    </w:rPr>
  </w:style>
  <w:style w:type="paragraph" w:styleId="ListParagraph">
    <w:name w:val="List Paragraph"/>
    <w:basedOn w:val="Normal"/>
    <w:uiPriority w:val="34"/>
    <w:qFormat/>
    <w:rsid w:val="002752BC"/>
    <w:pPr>
      <w:ind w:left="720"/>
      <w:contextualSpacing/>
    </w:pPr>
  </w:style>
  <w:style w:type="paragraph" w:styleId="Revision">
    <w:name w:val="Revision"/>
    <w:hidden/>
    <w:uiPriority w:val="99"/>
    <w:semiHidden/>
    <w:rsid w:val="009A389D"/>
    <w:rPr>
      <w:rFonts w:ascii="Calibri" w:hAnsi="Calibri"/>
      <w:sz w:val="22"/>
      <w:szCs w:val="22"/>
      <w:lang w:eastAsia="en-US"/>
    </w:rPr>
  </w:style>
  <w:style w:type="character" w:customStyle="1" w:styleId="Heading1Char">
    <w:name w:val="Heading 1 Char"/>
    <w:basedOn w:val="DefaultParagraphFont"/>
    <w:link w:val="Heading1"/>
    <w:uiPriority w:val="9"/>
    <w:rsid w:val="00AA5580"/>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D66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40309">
      <w:bodyDiv w:val="1"/>
      <w:marLeft w:val="0"/>
      <w:marRight w:val="0"/>
      <w:marTop w:val="0"/>
      <w:marBottom w:val="0"/>
      <w:divBdr>
        <w:top w:val="none" w:sz="0" w:space="0" w:color="auto"/>
        <w:left w:val="none" w:sz="0" w:space="0" w:color="auto"/>
        <w:bottom w:val="none" w:sz="0" w:space="0" w:color="auto"/>
        <w:right w:val="none" w:sz="0" w:space="0" w:color="auto"/>
      </w:divBdr>
    </w:div>
    <w:div w:id="1288584731">
      <w:bodyDiv w:val="1"/>
      <w:marLeft w:val="0"/>
      <w:marRight w:val="0"/>
      <w:marTop w:val="0"/>
      <w:marBottom w:val="0"/>
      <w:divBdr>
        <w:top w:val="none" w:sz="0" w:space="0" w:color="auto"/>
        <w:left w:val="none" w:sz="0" w:space="0" w:color="auto"/>
        <w:bottom w:val="none" w:sz="0" w:space="0" w:color="auto"/>
        <w:right w:val="none" w:sz="0" w:space="0" w:color="auto"/>
      </w:divBdr>
    </w:div>
    <w:div w:id="143979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7D449-5D65-4E24-9F41-B9FBCE96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Tidworth Town Council</vt:lpstr>
    </vt:vector>
  </TitlesOfParts>
  <Company>Hewlett-Packard</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Tidworth Town Council</dc:title>
  <dc:creator>Valued Acer Customer</dc:creator>
  <cp:lastModifiedBy>Carly Lovell</cp:lastModifiedBy>
  <cp:revision>6</cp:revision>
  <cp:lastPrinted>2018-02-02T11:30:00Z</cp:lastPrinted>
  <dcterms:created xsi:type="dcterms:W3CDTF">2018-05-24T09:41:00Z</dcterms:created>
  <dcterms:modified xsi:type="dcterms:W3CDTF">2018-06-11T09:51:00Z</dcterms:modified>
</cp:coreProperties>
</file>